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results of sewage treatment plants in Qinghai Province (2014-2015)</w:t>
      </w:r>
    </w:p>
    <w:p>
      <w:r>
        <w:rPr>
          <w:sz w:val="32"/>
        </w:rPr>
        <w:t>1、Description</w:t>
      </w:r>
    </w:p>
    <w:p>
      <w:pPr>
        <w:ind w:firstLine="432"/>
      </w:pPr>
      <w:r>
        <w:rPr>
          <w:sz w:val="22"/>
        </w:rPr>
        <w:t>The data set records the monitoring results of sewage treatment plants in Qinghai Province from 2014 to 2015. Data statistics from the Qinghai Provincial Department of ecological environment data set contains six documents, which are: the monitoring results of Qinghai sewage treatment plant in the first quarter of 2014, the monitoring results of Qinghai sewage treatment plant in the second quarter of 2014, the monitoring results of Qinghai sewage treatment plant in the third quarter of 2014, the monitoring results of Qinghai sewage treatment plant in the fourth quarter of 2014, and the monitoring results of Qinghai sewage treatment plant in the first quarter of 2015 The monitoring results of the treatment plant and the supervision monitoring of the sewage treatment plant in Qinghai Province in the third quarter of 2015. The structure of the data table is the same, and the monitoring area covers Xining city and its three counties, Ping'an County, Ledu County, Gonghe County and Delingha city. The number of supervisory monitoring of sewage treatment plant, including 15 fields</w:t>
        <w:br/>
        <w:t>Field 1: Administrative Region</w:t>
        <w:br/>
        <w:t>Field 2: name of sewage treatment plant</w:t>
        <w:br/>
        <w:t>Field 3: receiving water body</w:t>
        <w:br/>
        <w:t>Field 4: monitoring date</w:t>
        <w:br/>
        <w:t>Field 5: name of executive standard</w:t>
        <w:br/>
        <w:t>Field 6: name of execution standard condition</w:t>
        <w:br/>
        <w:t>Field 7: Design daily capacity (T / D)</w:t>
        <w:br/>
        <w:t>Field 8: import flow (T / D)</w:t>
        <w:br/>
        <w:t>Field 9: export flow (T / D)</w:t>
        <w:br/>
        <w:t>Field 10: monitoring items</w:t>
        <w:br/>
        <w:t>Field 11: inlet concentration (mg / L)</w:t>
        <w:br/>
        <w:t>Field 12: outlet concentration (mg / L)</w:t>
        <w:br/>
        <w:t>Field 13: standard limit (mg / L)</w:t>
        <w:br/>
        <w:t>Field 14: emission unit</w:t>
        <w:br/>
        <w:t>Field 15: is it up to standard</w:t>
      </w:r>
    </w:p>
    <w:p>
      <w:r>
        <w:rPr>
          <w:sz w:val="32"/>
        </w:rPr>
        <w:t>2、Keywords</w:t>
      </w:r>
    </w:p>
    <w:p>
      <w:pPr>
        <w:ind w:left="432"/>
      </w:pPr>
      <w:r>
        <w:rPr>
          <w:sz w:val="22"/>
        </w:rPr>
        <w:t>Theme：</w:t>
      </w:r>
      <w:r>
        <w:rPr>
          <w:sz w:val="22"/>
        </w:rPr>
        <w:t>Sewage</w:t>
      </w:r>
      <w:r>
        <w:t>,</w:t>
      </w:r>
      <w:r>
        <w:rPr>
          <w:sz w:val="22"/>
        </w:rPr>
        <w:t>Environment Pollution and Control</w:t>
        <w:br/>
      </w:r>
      <w:r>
        <w:rPr>
          <w:sz w:val="22"/>
        </w:rPr>
        <w:t>Discipline：</w:t>
      </w:r>
      <w:r>
        <w:rPr>
          <w:sz w:val="22"/>
        </w:rPr>
        <w:t>Human-nature Relationship</w:t>
        <w:br/>
      </w:r>
      <w:r>
        <w:rPr>
          <w:sz w:val="22"/>
        </w:rPr>
        <w:t>Places：</w:t>
      </w:r>
      <w:r>
        <w:rPr>
          <w:sz w:val="22"/>
        </w:rPr>
        <w:t>Qinghai</w:t>
        <w:br/>
      </w:r>
      <w:r>
        <w:rPr>
          <w:sz w:val="22"/>
        </w:rPr>
        <w:t>Time：</w:t>
      </w:r>
      <w:r>
        <w:rPr>
          <w:sz w:val="22"/>
        </w:rPr>
        <w:t>2014-2015</w:t>
      </w:r>
    </w:p>
    <w:p>
      <w:r>
        <w:rPr>
          <w:sz w:val="32"/>
        </w:rPr>
        <w:t>3、Data details</w:t>
      </w:r>
    </w:p>
    <w:p>
      <w:pPr>
        <w:ind w:left="432"/>
      </w:pPr>
      <w:r>
        <w:rPr>
          <w:sz w:val="22"/>
        </w:rPr>
        <w:t>1.Scale：None</w:t>
      </w:r>
    </w:p>
    <w:p>
      <w:pPr>
        <w:ind w:left="432"/>
      </w:pPr>
      <w:r>
        <w:rPr>
          <w:sz w:val="22"/>
        </w:rPr>
        <w:t>2.Projection：None</w:t>
      </w:r>
    </w:p>
    <w:p>
      <w:pPr>
        <w:ind w:left="432"/>
      </w:pPr>
      <w:r>
        <w:rPr>
          <w:sz w:val="22"/>
        </w:rPr>
        <w:t>3.Filesize：0.61MB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2013-12-31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Monitoring results of sewage treatment plants in Qinghai Province (2014-2015).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