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Phenotypic data of main domestic animals in Xinjiang and surrounding areas (2020)</w:t>
      </w:r>
    </w:p>
    <w:p>
      <w:r>
        <w:rPr>
          <w:sz w:val="32"/>
        </w:rPr>
        <w:t>1、Description</w:t>
      </w:r>
    </w:p>
    <w:p>
      <w:pPr>
        <w:ind w:firstLine="432"/>
      </w:pPr>
      <w:r>
        <w:rPr>
          <w:sz w:val="22"/>
        </w:rPr>
        <w:t>In order to describe the distribution pattern of genetic diversity of main domesticated animals in Qinghai Tibet Plateau and its surrounding areas, clarify their genetic background and establish corresponding genetic resource bank. In 2020, a total of 707 blood, tissue and fecal samples from 209 domesticated animals were collected in Ili area of Xinjiang Uygur Autonomous Region, including RNA samples of heart, liver, spleen, lung and kidney of 12 horses. This data set contains the species, varieties, detailed sampling places, sample types, collection time, collectors, storage methods and other basic sample information of sheep, horses, cattle, dogs, chickens, geese, goats and other species in Yili area of Xinjiang, and is stored in Excel form. This data set also contains the appearance photos of individuals sampled and stored in JPG format.</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Yili,Xinjiang</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3.Filesize：2330.69MB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north：44.296285</w:t>
            </w:r>
          </w:p>
        </w:tc>
        <w:tc>
          <w:tcPr>
            <w:tcW w:type="dxa" w:w="2880"/>
          </w:tcPr>
          <w:p>
            <w:r>
              <w:t>-</w:t>
            </w:r>
          </w:p>
        </w:tc>
      </w:tr>
      <w:tr>
        <w:tc>
          <w:tcPr>
            <w:tcW w:type="dxa" w:w="2880"/>
          </w:tcPr>
          <w:p>
            <w:r>
              <w:t>west：80.585428</w:t>
            </w:r>
          </w:p>
        </w:tc>
        <w:tc>
          <w:tcPr>
            <w:tcW w:type="dxa" w:w="2880"/>
          </w:tcPr>
          <w:p>
            <w:r>
              <w:t>-</w:t>
            </w:r>
          </w:p>
        </w:tc>
        <w:tc>
          <w:tcPr>
            <w:tcW w:type="dxa" w:w="2880"/>
          </w:tcPr>
          <w:p>
            <w:r>
              <w:t>east：81.15</w:t>
            </w:r>
          </w:p>
        </w:tc>
      </w:tr>
      <w:tr>
        <w:tc>
          <w:tcPr>
            <w:tcW w:type="dxa" w:w="2880"/>
          </w:tcPr>
          <w:p>
            <w:r>
              <w:t>-</w:t>
            </w:r>
          </w:p>
        </w:tc>
        <w:tc>
          <w:tcPr>
            <w:tcW w:type="dxa" w:w="2880"/>
          </w:tcPr>
          <w:p>
            <w:r>
              <w:t>south：42.846246</w:t>
            </w:r>
          </w:p>
        </w:tc>
        <w:tc>
          <w:tcPr>
            <w:tcW w:type="dxa" w:w="2880"/>
          </w:tcPr>
          <w:p>
            <w:r>
              <w:t>-</w:t>
            </w:r>
          </w:p>
        </w:tc>
      </w:tr>
    </w:tbl>
    <w:p>
      <w:r>
        <w:rPr>
          <w:sz w:val="32"/>
        </w:rPr>
        <w:t>5、Time frame:</w:t>
      </w:r>
      <w:r>
        <w:rPr>
          <w:sz w:val="22"/>
        </w:rPr>
        <w:t>2019-12-03 16:00:00+00:00</w:t>
      </w:r>
      <w:r>
        <w:rPr>
          <w:sz w:val="22"/>
        </w:rPr>
        <w:t>--</w:t>
      </w:r>
      <w:r>
        <w:rPr>
          <w:sz w:val="22"/>
        </w:rPr>
        <w:t>2019-12-11 16:00:00+00:00</w:t>
      </w:r>
    </w:p>
    <w:p>
      <w:r>
        <w:rPr>
          <w:sz w:val="32"/>
        </w:rPr>
        <w:t>6、Reference method</w:t>
      </w:r>
    </w:p>
    <w:p>
      <w:pPr>
        <w:ind w:left="432"/>
      </w:pPr>
      <w:r>
        <w:rPr>
          <w:sz w:val="22"/>
        </w:rPr>
        <w:t xml:space="preserve">References to data: </w:t>
      </w:r>
    </w:p>
    <w:p>
      <w:pPr>
        <w:ind w:left="432" w:firstLine="432"/>
      </w:pPr>
      <w:r>
        <w:t>XU Feng. Phenotypic data of main domestic animals in Xinjiang and surrounding areas (2020). A Big Earth Data Platform for Three Poles, doi:10.11888/Ecolo.tpdc.271072</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XU Feng</w:t>
        <w:br/>
      </w:r>
      <w:r>
        <w:rPr>
          <w:sz w:val="22"/>
        </w:rPr>
        <w:t xml:space="preserve">unit: </w:t>
      </w:r>
      <w:r>
        <w:rPr>
          <w:sz w:val="22"/>
        </w:rPr>
        <w:t>Xinjiang Institute of Ecology and Geography, CAS</w:t>
        <w:br/>
      </w:r>
      <w:r>
        <w:rPr>
          <w:sz w:val="22"/>
        </w:rPr>
        <w:t xml:space="preserve">email: </w:t>
      </w:r>
      <w:r>
        <w:rPr>
          <w:sz w:val="22"/>
        </w:rPr>
        <w:t>xufeng@ms.xjb.ac.cn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