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networks dataset at 1:1000 000 in Sanjiangyuan region (2017)</w:t>
      </w:r>
    </w:p>
    <w:p>
      <w:r>
        <w:rPr>
          <w:sz w:val="32"/>
        </w:rPr>
        <w:t>1、Description</w:t>
      </w:r>
    </w:p>
    <w:p>
      <w:pPr>
        <w:ind w:firstLine="432"/>
      </w:pPr>
      <w:r>
        <w:rPr>
          <w:sz w:val="22"/>
        </w:rPr>
        <w:t>This data originates from the National Geographic Information Resources Catalogue Service System, which was provided free to the public in November 2017. We have spliced and cut the source of the three rivers as a whole, so as to facilitate the use of the study of the source area of the three rivers.</w:t>
        <w:br/>
        <w:t>This data set is composed of 1:1 million water coefficient data in Sanjiangyuan area, including three layers: water system surface (HYDA), water system line (HYDL) and water system point (HYDP). The water system surface (HYDA) includes lakes, reservoirs and double-line rivers; the water system line (HYDL) includes single-line rivers, ditches, river structure lines; and the water system point (HYDP) includes springs and wells.</w:t>
        <w:br/>
        <w:t>HYDA Attribute Item Name and Definition:</w:t>
        <w:br/>
        <w:t>Attribute Item Description Fill in Example</w:t>
        <w:br/>
        <w:t>GB National Standard Classification Code 210101</w:t>
        <w:br/>
        <w:t>HYDC Water System Name Code KJ2103</w:t>
        <w:br/>
        <w:t>NAME Name Heihe</w:t>
        <w:br/>
        <w:t>WQL Water Quality</w:t>
        <w:br/>
        <w:t>PERIOD Seasonal Month 7-9</w:t>
        <w:br/>
        <w:t>TYPE Type Pass</w:t>
        <w:br/>
        <w:t>HYDL property item name and definition:</w:t>
        <w:br/>
        <w:t>Attribute Item Description Fill in Example</w:t>
        <w:br/>
        <w:t>GB National Standard Classification Code 210101</w:t>
        <w:br/>
        <w:t>HYDC Water System Name Code KJ2103</w:t>
        <w:br/>
        <w:t>NAME Name Heihe</w:t>
        <w:br/>
        <w:t>PERIOD Seasonal Month 7-9</w:t>
        <w:br/>
        <w:t>HYDP property item name and definition:</w:t>
        <w:br/>
        <w:t>Attribute Item Description Fill in Example</w:t>
        <w:br/>
        <w:t>GB National Standard Classification Code 210101</w:t>
        <w:br/>
        <w:t>NAME</w:t>
        <w:br/>
        <w:t>TYPE Type</w:t>
        <w:br/>
        <w:t>ANGLE Angle 75</w:t>
        <w:br/>
        <w:t>Water coefficient data GB code and its meaning:</w:t>
        <w:br/>
        <w:t>Attribute Item Code Description</w:t>
        <w:br/>
        <w:t>GB 210101 Surface rivers</w:t>
        <w:br/>
        <w:t>210200 Seasonal River</w:t>
        <w:br/>
        <w:t>210300 Dry River</w:t>
        <w:br/>
        <w:t>230101 Lakes</w:t>
        <w:br/>
        <w:t>230102 Ponds</w:t>
        <w:br/>
        <w:t>230200 Seasonal Lake</w:t>
        <w:br/>
        <w:t>230300 Dry Lake</w:t>
        <w:br/>
        <w:t>240101 Build Reservoir</w:t>
        <w:br/>
        <w:t>240102 Built-in Reservoir</w:t>
      </w:r>
    </w:p>
    <w:p>
      <w:r>
        <w:rPr>
          <w:sz w:val="32"/>
        </w:rPr>
        <w:t>2、Keywords</w:t>
      </w:r>
    </w:p>
    <w:p>
      <w:pPr>
        <w:ind w:left="432"/>
      </w:pPr>
      <w:r>
        <w:rPr>
          <w:sz w:val="22"/>
        </w:rPr>
        <w:t>Theme：</w:t>
      </w:r>
      <w:r>
        <w:rPr>
          <w:sz w:val="22"/>
        </w:rPr>
        <w:t>Water channels</w:t>
      </w:r>
      <w:r>
        <w:t>,</w:t>
      </w:r>
      <w:r>
        <w:rPr>
          <w:sz w:val="22"/>
        </w:rPr>
        <w:t>Surface Water</w:t>
      </w:r>
      <w:r>
        <w:t>,</w:t>
      </w:r>
      <w:r>
        <w:rPr>
          <w:sz w:val="22"/>
        </w:rPr>
        <w:t>Rivers/Streams</w:t>
      </w:r>
      <w:r>
        <w:t>,</w:t>
      </w:r>
      <w:r>
        <w:rPr>
          <w:sz w:val="22"/>
        </w:rPr>
        <w:t>Lakes</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2017-01-19 16:00:00+00:00</w:t>
      </w:r>
      <w:r>
        <w:rPr>
          <w:sz w:val="22"/>
        </w:rPr>
        <w:t>--</w:t>
      </w:r>
      <w:r>
        <w:rPr>
          <w:sz w:val="22"/>
        </w:rPr>
        <w:t>2018-01-18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River networks dataset at 1:1000 000 in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