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Integrated multi-hazard population risk in the peri-Himalayan and Asian water tower regions (2021)</w:t>
      </w:r>
    </w:p>
    <w:p>
      <w:r>
        <w:rPr>
          <w:sz w:val="32"/>
        </w:rPr>
        <w:t>1、Description</w:t>
      </w:r>
    </w:p>
    <w:p>
      <w:pPr>
        <w:ind w:firstLine="432"/>
      </w:pPr>
      <w:r>
        <w:rPr>
          <w:sz w:val="22"/>
        </w:rPr>
        <w:t>This data uses a landslide hazard risk assessment model consisting of four modules: landslide hazard  causative factors, landslide susceptibility model, exposed population and population casualty rate. The module of hazard-causing factors includes DEM, slope, rainfall, temperature, snow cover, GDP, and vegetation cover factors. The landslide hazard  susceptibility model is a statistical analysis using a logistic regression model to obtain landslide  susceptibility probability values. The population exposure module uses the landslide susceptibility values overlaid with population data. The population casualty rate module is based on the ratio of historical landslide casualties to the population exposed to landslides during the same period. Finally, by substituting the 2020 population data, the exposed population under different levels of landslide hazard susceptibility is calculated and multiplied with the historical period landslide hazard population casualty rate to assessIntegrated multi-hazard population risk in the peri-Himalayan and Asian water tower regions</w:t>
      </w:r>
    </w:p>
    <w:p>
      <w:r>
        <w:rPr>
          <w:sz w:val="32"/>
        </w:rPr>
        <w:t>2、Keywords</w:t>
      </w:r>
    </w:p>
    <w:p>
      <w:pPr>
        <w:ind w:left="432"/>
      </w:pPr>
      <w:r>
        <w:rPr>
          <w:sz w:val="22"/>
        </w:rPr>
        <w:t>Theme：</w:t>
      </w:r>
      <w:r>
        <w:rPr>
          <w:sz w:val="22"/>
        </w:rPr>
        <w:t>Population</w:t>
      </w:r>
      <w:r>
        <w:t>,</w:t>
      </w:r>
      <w:r>
        <w:rPr>
          <w:sz w:val="22"/>
        </w:rPr>
        <w:t>affected population</w:t>
      </w:r>
      <w:r>
        <w:t>,</w:t>
      </w:r>
      <w:r>
        <w:rPr>
          <w:sz w:val="22"/>
        </w:rPr>
        <w:t>risk</w:t>
      </w:r>
      <w:r>
        <w:t>,</w:t>
      </w:r>
      <w:r>
        <w:rPr>
          <w:sz w:val="22"/>
        </w:rPr>
        <w:t>Natural Disaster</w:t>
      </w:r>
      <w:r>
        <w:t>,</w:t>
      </w:r>
      <w:r>
        <w:rPr>
          <w:sz w:val="22"/>
        </w:rPr>
        <w:t>Comprehensive disaster risk</w:t>
        <w:br/>
      </w:r>
      <w:r>
        <w:rPr>
          <w:sz w:val="22"/>
        </w:rPr>
        <w:t>Discipline：</w:t>
      </w:r>
      <w:r>
        <w:rPr>
          <w:sz w:val="22"/>
        </w:rPr>
        <w:t>Human-nature Relationship</w:t>
        <w:br/>
      </w:r>
      <w:r>
        <w:rPr>
          <w:sz w:val="22"/>
        </w:rPr>
        <w:t>Places：</w:t>
      </w:r>
      <w:r>
        <w:rPr>
          <w:sz w:val="22"/>
        </w:rPr>
        <w:t>Asia water Tower District</w:t>
      </w:r>
      <w:r>
        <w:t xml:space="preserve">, </w:t>
      </w:r>
      <w:r>
        <w:rPr>
          <w:sz w:val="22"/>
        </w:rPr>
        <w:t>Himalayas</w:t>
        <w:br/>
      </w:r>
      <w:r>
        <w:rPr>
          <w:sz w:val="22"/>
        </w:rPr>
        <w:t>Time：</w:t>
      </w:r>
      <w:r>
        <w:rPr>
          <w:sz w:val="22"/>
        </w:rPr>
        <w:t>2021</w:t>
      </w:r>
    </w:p>
    <w:p>
      <w:r>
        <w:rPr>
          <w:sz w:val="32"/>
        </w:rPr>
        <w:t>3、Data details</w:t>
      </w:r>
    </w:p>
    <w:p>
      <w:pPr>
        <w:ind w:left="432"/>
      </w:pPr>
      <w:r>
        <w:rPr>
          <w:sz w:val="22"/>
        </w:rPr>
        <w:t>1.Scale：200</w:t>
      </w:r>
    </w:p>
    <w:p>
      <w:pPr>
        <w:ind w:left="432"/>
      </w:pPr>
      <w:r>
        <w:rPr>
          <w:sz w:val="22"/>
        </w:rPr>
        <w:t>2.Projection：WGS84</w:t>
      </w:r>
    </w:p>
    <w:p>
      <w:pPr>
        <w:ind w:left="432"/>
      </w:pPr>
      <w:r>
        <w:rPr>
          <w:sz w:val="22"/>
        </w:rPr>
        <w:t>3.Filesize：61.0MB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east：110.0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Ying. Integrated multi-hazard population risk in the peri-Himalayan and Asian water tower regions (2021). A Big Earth Data Platform for Three Poles, doi:10.11888/HumanNat.tpdc.272245</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Ying</w:t>
        <w:br/>
      </w:r>
      <w:r>
        <w:rPr>
          <w:sz w:val="22"/>
        </w:rPr>
        <w:t xml:space="preserve">unit: </w:t>
      </w:r>
      <w:r>
        <w:rPr>
          <w:sz w:val="22"/>
        </w:rPr>
        <w:t>Faculty of Geographical Sciences, Beijing Normal University</w:t>
        <w:br/>
      </w:r>
      <w:r>
        <w:rPr>
          <w:sz w:val="22"/>
        </w:rPr>
        <w:t xml:space="preserve">email: </w:t>
      </w:r>
      <w:r>
        <w:rPr>
          <w:sz w:val="22"/>
        </w:rPr>
        <w:t>wy@bnu.edu.cn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