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aerosol number concentration and particle size spectrum at Shiquanhe station in Ali area (2019)</w:t>
      </w:r>
    </w:p>
    <w:p>
      <w:r>
        <w:rPr>
          <w:sz w:val="32"/>
        </w:rPr>
        <w:t>1、Description</w:t>
      </w:r>
    </w:p>
    <w:p>
      <w:pPr>
        <w:ind w:firstLine="432"/>
      </w:pPr>
      <w:r>
        <w:rPr>
          <w:sz w:val="22"/>
        </w:rPr>
        <w:t>The data set contains the number concentration and size distribution spectrum of particles in the atmosphere of Shiquanhe national climate station (32 ° 30'n, 80 ° 05'e, elevation 4278.6 m) in Ali Region. The instrument is tsi-3321 aerodynamic particle size spectrometer (APS), with 52 particle size channels. The observation period is from July 7, 2019 to August 2, 2019, and the time resolution is 5 minutes. The size distribution spectra of aerosol volume concentration and mass concentration can be obtained by using the data, aerosol spherical hypothesis and aerosol density, and then the characteristics of aerosol particle size distribution in the northwest of Qinghai Tibet Plateau can be studied.</w:t>
      </w:r>
    </w:p>
    <w:p>
      <w:r>
        <w:rPr>
          <w:sz w:val="32"/>
        </w:rPr>
        <w:t>2、Keywords</w:t>
      </w:r>
    </w:p>
    <w:p>
      <w:pPr>
        <w:ind w:left="432"/>
      </w:pPr>
      <w:r>
        <w:rPr>
          <w:sz w:val="22"/>
        </w:rPr>
        <w:t>Theme：</w:t>
      </w:r>
      <w:r>
        <w:rPr>
          <w:sz w:val="22"/>
        </w:rPr>
        <w:t>Aerosol</w:t>
      </w:r>
      <w:r>
        <w:t>,</w:t>
      </w:r>
      <w:r>
        <w:rPr>
          <w:sz w:val="22"/>
        </w:rPr>
        <w:t>Aerosol particle properties</w:t>
        <w:br/>
      </w:r>
      <w:r>
        <w:rPr>
          <w:sz w:val="22"/>
        </w:rPr>
        <w:t>Discipline：</w:t>
      </w:r>
      <w:r>
        <w:rPr>
          <w:sz w:val="22"/>
        </w:rPr>
        <w:t>Atmosphere</w:t>
        <w:br/>
      </w:r>
      <w:r>
        <w:rPr>
          <w:sz w:val="22"/>
        </w:rPr>
        <w:t>Places：</w:t>
      </w:r>
      <w:r>
        <w:rPr>
          <w:sz w:val="22"/>
        </w:rPr>
        <w:t>the Qinghai-Tibet Pleatu</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3.Filesize：4.15MB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north：33.17</w:t>
            </w:r>
          </w:p>
        </w:tc>
        <w:tc>
          <w:tcPr>
            <w:tcW w:type="dxa" w:w="2880"/>
          </w:tcPr>
          <w:p>
            <w:r>
              <w:t>-</w:t>
            </w:r>
          </w:p>
        </w:tc>
      </w:tr>
      <w:tr>
        <w:tc>
          <w:tcPr>
            <w:tcW w:type="dxa" w:w="2880"/>
          </w:tcPr>
          <w:p>
            <w:r>
              <w:t>west：79.07</w:t>
            </w:r>
          </w:p>
        </w:tc>
        <w:tc>
          <w:tcPr>
            <w:tcW w:type="dxa" w:w="2880"/>
          </w:tcPr>
          <w:p>
            <w:r>
              <w:t>-</w:t>
            </w:r>
          </w:p>
        </w:tc>
        <w:tc>
          <w:tcPr>
            <w:tcW w:type="dxa" w:w="2880"/>
          </w:tcPr>
          <w:p>
            <w:r>
              <w:t>east：81.1</w:t>
            </w:r>
          </w:p>
        </w:tc>
      </w:tr>
      <w:tr>
        <w:tc>
          <w:tcPr>
            <w:tcW w:type="dxa" w:w="2880"/>
          </w:tcPr>
          <w:p>
            <w:r>
              <w:t>-</w:t>
            </w:r>
          </w:p>
        </w:tc>
        <w:tc>
          <w:tcPr>
            <w:tcW w:type="dxa" w:w="2880"/>
          </w:tcPr>
          <w:p>
            <w:r>
              <w:t>south：30.58</w:t>
            </w:r>
          </w:p>
        </w:tc>
        <w:tc>
          <w:tcPr>
            <w:tcW w:type="dxa" w:w="2880"/>
          </w:tcPr>
          <w:p>
            <w:r>
              <w:t>-</w:t>
            </w:r>
          </w:p>
        </w:tc>
      </w:tr>
    </w:tbl>
    <w:p>
      <w:r>
        <w:rPr>
          <w:sz w:val="32"/>
        </w:rPr>
        <w:t>5、Time frame:</w:t>
      </w:r>
      <w:r>
        <w:rPr>
          <w:sz w:val="22"/>
        </w:rPr>
        <w:t>2019-08-12 16:00:00+00:00</w:t>
      </w:r>
      <w:r>
        <w:rPr>
          <w:sz w:val="22"/>
        </w:rPr>
        <w:t>--</w:t>
      </w:r>
      <w:r>
        <w:rPr>
          <w:sz w:val="22"/>
        </w:rPr>
        <w:t>2019-09-07 16:00:00+00:00</w:t>
      </w:r>
    </w:p>
    <w:p>
      <w:r>
        <w:rPr>
          <w:sz w:val="32"/>
        </w:rPr>
        <w:t>6、Reference method</w:t>
      </w:r>
    </w:p>
    <w:p>
      <w:pPr>
        <w:ind w:left="432"/>
      </w:pPr>
      <w:r>
        <w:rPr>
          <w:sz w:val="22"/>
        </w:rPr>
        <w:t xml:space="preserve">References to data: </w:t>
      </w:r>
    </w:p>
    <w:p>
      <w:pPr>
        <w:ind w:left="432" w:firstLine="432"/>
      </w:pPr>
      <w:r>
        <w:t>SHI Jinsen, ZHANG Lei, HUANG Jianping, TIAN Pengfei. Data set of aerosol number concentration and particle size spectrum at Shiquanhe station in Ali area (2019). A Big Earth Data Platform for Three Poles, doi:10.11888/Meteoro.tpdc.270946</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HUANG Jianping</w:t>
        <w:br/>
      </w:r>
      <w:r>
        <w:rPr>
          <w:sz w:val="22"/>
        </w:rPr>
        <w:t xml:space="preserve">unit: </w:t>
      </w:r>
      <w:r>
        <w:rPr>
          <w:sz w:val="22"/>
        </w:rPr>
        <w:br/>
      </w:r>
      <w:r>
        <w:rPr>
          <w:sz w:val="22"/>
        </w:rPr>
        <w:t xml:space="preserve">email: </w:t>
      </w:r>
      <w:r>
        <w:rPr>
          <w:sz w:val="22"/>
        </w:rPr>
        <w:t>hjp@lzu.edu.cn</w:t>
        <w:br/>
        <w:br/>
      </w:r>
      <w:r>
        <w:rPr>
          <w:sz w:val="22"/>
        </w:rPr>
        <w:t xml:space="preserve">name: </w:t>
      </w:r>
      <w:r>
        <w:rPr>
          <w:sz w:val="22"/>
        </w:rPr>
        <w:t>TIAN Pengfei</w:t>
        <w:br/>
      </w:r>
      <w:r>
        <w:rPr>
          <w:sz w:val="22"/>
        </w:rPr>
        <w:t xml:space="preserve">unit: </w:t>
      </w:r>
      <w:r>
        <w:rPr>
          <w:sz w:val="22"/>
        </w:rPr>
        <w:br/>
      </w:r>
      <w:r>
        <w:rPr>
          <w:sz w:val="22"/>
        </w:rPr>
        <w:t xml:space="preserve">email: </w:t>
      </w:r>
      <w:r>
        <w:rPr>
          <w:sz w:val="22"/>
        </w:rPr>
        <w:t>tianpf@lzu.edu.cn</w:t>
        <w:br/>
        <w:br/>
      </w:r>
      <w:r>
        <w:rPr>
          <w:sz w:val="22"/>
        </w:rPr>
        <w:t xml:space="preserve">name: </w:t>
      </w:r>
      <w:r>
        <w:rPr>
          <w:sz w:val="22"/>
        </w:rPr>
        <w:t>SHI Jinsen</w:t>
        <w:br/>
      </w:r>
      <w:r>
        <w:rPr>
          <w:sz w:val="22"/>
        </w:rPr>
        <w:t xml:space="preserve">unit: </w:t>
      </w:r>
      <w:r>
        <w:rPr>
          <w:sz w:val="22"/>
        </w:rPr>
        <w:br/>
      </w:r>
      <w:r>
        <w:rPr>
          <w:sz w:val="22"/>
        </w:rPr>
        <w:t xml:space="preserve">email: </w:t>
      </w:r>
      <w:r>
        <w:rPr>
          <w:sz w:val="22"/>
        </w:rPr>
        <w:t>shijs@lzu.edu.cn</w:t>
        <w:br/>
        <w:br/>
      </w:r>
      <w:r>
        <w:rPr>
          <w:sz w:val="22"/>
        </w:rPr>
        <w:t xml:space="preserve">name: </w:t>
      </w:r>
      <w:r>
        <w:rPr>
          <w:sz w:val="22"/>
        </w:rPr>
        <w:t>ZHANG Lei</w:t>
        <w:br/>
      </w:r>
      <w:r>
        <w:rPr>
          <w:sz w:val="22"/>
        </w:rPr>
        <w:t xml:space="preserve">unit: </w:t>
      </w:r>
      <w:r>
        <w:rPr>
          <w:sz w:val="22"/>
        </w:rPr>
        <w:br/>
      </w:r>
      <w:r>
        <w:rPr>
          <w:sz w:val="22"/>
        </w:rPr>
        <w:t xml:space="preserve">email: </w:t>
      </w:r>
      <w:r>
        <w:rPr>
          <w:sz w:val="22"/>
        </w:rPr>
        <w:t>zhanglei@lzu.edu.cn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