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Atlas of flagship species in key regions (2020 Edition)</w:t>
      </w:r>
    </w:p>
    <w:p>
      <w:r>
        <w:rPr>
          <w:sz w:val="32"/>
        </w:rPr>
        <w:t>1、Description</w:t>
      </w:r>
    </w:p>
    <w:p>
      <w:pPr>
        <w:ind w:firstLine="432"/>
      </w:pPr>
      <w:r>
        <w:rPr>
          <w:sz w:val="22"/>
        </w:rPr>
        <w:t>The data mainly include one belt, one road, the flagship species (POLYGON) and the POINT (DOT) distribution in the countries and key areas along the route, data sources IUCN and GIBF. The basic data base map of distribution map is downloaded from arconline map. One belt, one road area, is used to analyze the spatial distribution of flagship species in the key area.</w:t>
        <w:br/>
        <w:t>1) data one belt, one road animal area (Central Asia Great Lakes region, China Brazil economic corridor and Sanjiang source National Park), and 9 species of mammals, 15 species of higher plants and fungi, 20 species of birds and 3 species of fishes.</w:t>
        <w:br/>
        <w:t>2) data sources one by one: one belt, one road, the flagship species list and its distribution basic data: the red list of IUCN and the geographic spatial data of GBIF, and the distribution map of each species is generated by AcrMap software, and the atlas is formed.</w:t>
        <w:br/>
        <w:t>3) Data quality description: after strict literature investigation and field investigation, each species determined the flagship standard, and strictly screened and scored according to the principle of "flagship selection standard (at least 4 of the 6 indicators)" by mammalian experts, higher botany and mycology experts, ornithology experts and ichthyology experts, and selected those with a score of more than 25 points Species atlas production. The longitude and latitude information of each species' geospatial data was checked by professionals, and the map was made according to the unified mapping standard.</w:t>
        <w:br/>
        <w:t>4) data application one after another: one belt, one road, the survival status, ecological value and humanistic economic value of the flagship species in the "one belt and one way" area were investigated.</w:t>
      </w:r>
    </w:p>
    <w:p>
      <w:r>
        <w:rPr>
          <w:sz w:val="32"/>
        </w:rPr>
        <w:t>2、Keywords</w:t>
      </w:r>
    </w:p>
    <w:p>
      <w:pPr>
        <w:ind w:left="432"/>
      </w:pPr>
      <w:r>
        <w:rPr>
          <w:sz w:val="22"/>
        </w:rPr>
        <w:t>Theme：</w:t>
      </w:r>
      <w:r>
        <w:rPr>
          <w:sz w:val="22"/>
        </w:rPr>
        <w:t>Biological Resources</w:t>
      </w:r>
      <w:r>
        <w:t>,</w:t>
      </w:r>
      <w:r>
        <w:rPr>
          <w:sz w:val="22"/>
        </w:rPr>
        <w:t>Birds</w:t>
      </w:r>
      <w:r>
        <w:t>,</w:t>
      </w:r>
      <w:r>
        <w:rPr>
          <w:sz w:val="22"/>
        </w:rPr>
        <w:t>Mammals</w:t>
      </w:r>
      <w:r>
        <w:t>,</w:t>
      </w:r>
      <w:r>
        <w:rPr>
          <w:sz w:val="22"/>
        </w:rPr>
        <w:t>Fish</w:t>
      </w:r>
      <w:r>
        <w:t>,</w:t>
      </w:r>
      <w:r>
        <w:rPr>
          <w:sz w:val="22"/>
        </w:rPr>
        <w:t>Flagship species</w:t>
        <w:br/>
      </w:r>
      <w:r>
        <w:rPr>
          <w:sz w:val="22"/>
        </w:rPr>
        <w:t>Discipline：</w:t>
      </w:r>
      <w:r>
        <w:rPr>
          <w:sz w:val="22"/>
        </w:rPr>
        <w:t>Human-nature Relationship</w:t>
        <w:br/>
      </w:r>
      <w:r>
        <w:rPr>
          <w:sz w:val="22"/>
        </w:rPr>
        <w:t>Places：</w:t>
      </w:r>
      <w:r>
        <w:rPr>
          <w:sz w:val="22"/>
        </w:rPr>
        <w:t>China-Pakistan Economic Corridor</w:t>
      </w:r>
      <w:r>
        <w:t xml:space="preserve">, </w:t>
      </w:r>
      <w:r>
        <w:rPr>
          <w:sz w:val="22"/>
        </w:rPr>
        <w:t>Three-River-Source National Park</w:t>
      </w:r>
      <w:r>
        <w:t xml:space="preserve">, </w:t>
      </w:r>
      <w:r>
        <w:rPr>
          <w:sz w:val="22"/>
        </w:rPr>
        <w:t>Central Asia Great Lakes</w:t>
        <w:br/>
      </w:r>
      <w:r>
        <w:rPr>
          <w:sz w:val="22"/>
        </w:rPr>
        <w:t>Time：</w:t>
      </w:r>
      <w:r>
        <w:rPr>
          <w:sz w:val="22"/>
        </w:rPr>
        <w:t>1970-2020</w:t>
      </w:r>
    </w:p>
    <w:p>
      <w:r>
        <w:rPr>
          <w:sz w:val="32"/>
        </w:rPr>
        <w:t>3、Data details</w:t>
      </w:r>
    </w:p>
    <w:p>
      <w:pPr>
        <w:ind w:left="432"/>
      </w:pPr>
      <w:r>
        <w:rPr>
          <w:sz w:val="22"/>
        </w:rPr>
        <w:t>1.Scale：None</w:t>
      </w:r>
    </w:p>
    <w:p>
      <w:pPr>
        <w:ind w:left="432"/>
      </w:pPr>
      <w:r>
        <w:rPr>
          <w:sz w:val="22"/>
        </w:rPr>
        <w:t>2.Projection：WGS84</w:t>
      </w:r>
    </w:p>
    <w:p>
      <w:pPr>
        <w:ind w:left="432"/>
      </w:pPr>
      <w:r>
        <w:rPr>
          <w:sz w:val="22"/>
        </w:rPr>
        <w:t>3.Filesize：207.0MB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south：85.0</w:t>
            </w:r>
          </w:p>
        </w:tc>
        <w:tc>
          <w:tcPr>
            <w:tcW w:type="dxa" w:w="2880"/>
          </w:tcPr>
          <w:p>
            <w:r>
              <w:t>-</w:t>
            </w:r>
          </w:p>
        </w:tc>
      </w:tr>
    </w:tbl>
    <w:p>
      <w:r>
        <w:rPr>
          <w:sz w:val="32"/>
        </w:rPr>
        <w:t>5、Time frame:</w:t>
      </w:r>
      <w:r>
        <w:rPr>
          <w:sz w:val="22"/>
        </w:rPr>
        <w:t>1969-12-31 16:00:00+00:00</w:t>
      </w:r>
      <w:r>
        <w:rPr>
          <w:sz w:val="22"/>
        </w:rPr>
        <w:t>--</w:t>
      </w:r>
      <w:r>
        <w:rPr>
          <w:sz w:val="22"/>
        </w:rPr>
        <w:t>2020-12-14 16:00:00+00:00</w:t>
      </w:r>
    </w:p>
    <w:p>
      <w:r>
        <w:rPr>
          <w:sz w:val="32"/>
        </w:rPr>
        <w:t>6、Reference method</w:t>
      </w:r>
    </w:p>
    <w:p>
      <w:pPr>
        <w:ind w:left="432"/>
      </w:pPr>
      <w:r>
        <w:rPr>
          <w:sz w:val="22"/>
        </w:rPr>
        <w:t xml:space="preserve">References to data: </w:t>
      </w:r>
    </w:p>
    <w:p>
      <w:pPr>
        <w:ind w:left="432" w:firstLine="432"/>
      </w:pPr>
      <w:r>
        <w:t xml:space="preserve">ZHUANG Huifu, QU  Yanhua, CHEN  Yifeng, ZHANG  Yuanming, YANG  Weikang, CHEN  Shilong, LIN  Zihong, WANG  Yuhua, WANG Yanan. Distribution Atlas of flagship species in key regions (2020 Edition).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Yanan</w:t>
        <w:br/>
      </w:r>
      <w:r>
        <w:rPr>
          <w:sz w:val="22"/>
        </w:rPr>
        <w:t xml:space="preserve">unit: </w:t>
      </w:r>
      <w:r>
        <w:rPr>
          <w:sz w:val="22"/>
        </w:rPr>
        <w:br/>
      </w:r>
      <w:r>
        <w:rPr>
          <w:sz w:val="22"/>
        </w:rPr>
        <w:t xml:space="preserve">email: </w:t>
      </w:r>
      <w:r>
        <w:rPr>
          <w:sz w:val="22"/>
        </w:rPr>
        <w:t>wangyanan@mail.kib.ac.cn</w:t>
        <w:br/>
        <w:br/>
      </w:r>
      <w:r>
        <w:rPr>
          <w:sz w:val="22"/>
        </w:rPr>
        <w:t xml:space="preserve">name: </w:t>
      </w:r>
      <w:r>
        <w:rPr>
          <w:sz w:val="22"/>
        </w:rPr>
        <w:t>ZHUANG Huifu</w:t>
        <w:br/>
      </w:r>
      <w:r>
        <w:rPr>
          <w:sz w:val="22"/>
        </w:rPr>
        <w:t xml:space="preserve">unit: </w:t>
      </w:r>
      <w:r>
        <w:rPr>
          <w:sz w:val="22"/>
        </w:rPr>
        <w:br/>
      </w:r>
      <w:r>
        <w:rPr>
          <w:sz w:val="22"/>
        </w:rPr>
        <w:t xml:space="preserve">email: </w:t>
      </w:r>
      <w:r>
        <w:rPr>
          <w:sz w:val="22"/>
        </w:rPr>
        <w:t>zhuanghuifu@mail.kib.ac.cn</w:t>
        <w:br/>
        <w:br/>
      </w:r>
      <w:r>
        <w:rPr>
          <w:sz w:val="22"/>
        </w:rPr>
        <w:t xml:space="preserve">name: </w:t>
      </w:r>
      <w:r>
        <w:rPr>
          <w:sz w:val="22"/>
        </w:rPr>
        <w:t>ZHANG  Yuanming</w:t>
        <w:br/>
      </w:r>
      <w:r>
        <w:rPr>
          <w:sz w:val="22"/>
        </w:rPr>
        <w:t xml:space="preserve">unit: </w:t>
      </w:r>
      <w:r>
        <w:rPr>
          <w:sz w:val="22"/>
        </w:rPr>
        <w:br/>
      </w:r>
      <w:r>
        <w:rPr>
          <w:sz w:val="22"/>
        </w:rPr>
        <w:t xml:space="preserve">email: </w:t>
      </w:r>
      <w:r>
        <w:rPr>
          <w:sz w:val="22"/>
        </w:rPr>
        <w:t>zhangym@ms.xjb.ac.cn</w:t>
        <w:br/>
        <w:br/>
      </w:r>
      <w:r>
        <w:rPr>
          <w:sz w:val="22"/>
        </w:rPr>
        <w:t xml:space="preserve">name: </w:t>
      </w:r>
      <w:r>
        <w:rPr>
          <w:sz w:val="22"/>
        </w:rPr>
        <w:t>YANG  Weikang</w:t>
        <w:br/>
      </w:r>
      <w:r>
        <w:rPr>
          <w:sz w:val="22"/>
        </w:rPr>
        <w:t xml:space="preserve">unit: </w:t>
      </w:r>
      <w:r>
        <w:rPr>
          <w:sz w:val="22"/>
        </w:rPr>
        <w:br/>
      </w:r>
      <w:r>
        <w:rPr>
          <w:sz w:val="22"/>
        </w:rPr>
        <w:t xml:space="preserve">email: </w:t>
      </w:r>
      <w:r>
        <w:rPr>
          <w:sz w:val="22"/>
        </w:rPr>
        <w:t>yangwk@ms.xjb.ac.cn</w:t>
        <w:br/>
        <w:br/>
      </w:r>
      <w:r>
        <w:rPr>
          <w:sz w:val="22"/>
        </w:rPr>
        <w:t xml:space="preserve">name: </w:t>
      </w:r>
      <w:r>
        <w:rPr>
          <w:sz w:val="22"/>
        </w:rPr>
        <w:t>CHEN  Yifeng</w:t>
        <w:br/>
      </w:r>
      <w:r>
        <w:rPr>
          <w:sz w:val="22"/>
        </w:rPr>
        <w:t xml:space="preserve">unit: </w:t>
      </w:r>
      <w:r>
        <w:rPr>
          <w:sz w:val="22"/>
        </w:rPr>
        <w:br/>
      </w:r>
      <w:r>
        <w:rPr>
          <w:sz w:val="22"/>
        </w:rPr>
        <w:t xml:space="preserve">email: </w:t>
      </w:r>
      <w:r>
        <w:rPr>
          <w:sz w:val="22"/>
        </w:rPr>
        <w:t>chenyf@ihb.ac.cn</w:t>
        <w:br/>
        <w:br/>
      </w:r>
      <w:r>
        <w:rPr>
          <w:sz w:val="22"/>
        </w:rPr>
        <w:t xml:space="preserve">name: </w:t>
      </w:r>
      <w:r>
        <w:rPr>
          <w:sz w:val="22"/>
        </w:rPr>
        <w:t>QU  Yanhua</w:t>
        <w:br/>
      </w:r>
      <w:r>
        <w:rPr>
          <w:sz w:val="22"/>
        </w:rPr>
        <w:t xml:space="preserve">unit: </w:t>
      </w:r>
      <w:r>
        <w:rPr>
          <w:sz w:val="22"/>
        </w:rPr>
        <w:br/>
      </w:r>
      <w:r>
        <w:rPr>
          <w:sz w:val="22"/>
        </w:rPr>
        <w:t xml:space="preserve">email: </w:t>
      </w:r>
      <w:r>
        <w:rPr>
          <w:sz w:val="22"/>
        </w:rPr>
        <w:t>quyh@ioz.ac.cn</w:t>
        <w:br/>
        <w:br/>
      </w:r>
      <w:r>
        <w:rPr>
          <w:sz w:val="22"/>
        </w:rPr>
        <w:t xml:space="preserve">name: </w:t>
      </w:r>
      <w:r>
        <w:rPr>
          <w:sz w:val="22"/>
        </w:rPr>
        <w:t>CHEN  Shilong</w:t>
        <w:br/>
      </w:r>
      <w:r>
        <w:rPr>
          <w:sz w:val="22"/>
        </w:rPr>
        <w:t xml:space="preserve">unit: </w:t>
      </w:r>
      <w:r>
        <w:rPr>
          <w:sz w:val="22"/>
        </w:rPr>
        <w:br/>
      </w:r>
      <w:r>
        <w:rPr>
          <w:sz w:val="22"/>
        </w:rPr>
        <w:t xml:space="preserve">email: </w:t>
      </w:r>
      <w:r>
        <w:rPr>
          <w:sz w:val="22"/>
        </w:rPr>
        <w:t>slchen@nwipb.cas.cn</w:t>
        <w:br/>
        <w:br/>
      </w:r>
      <w:r>
        <w:rPr>
          <w:sz w:val="22"/>
        </w:rPr>
        <w:t xml:space="preserve">name: </w:t>
      </w:r>
      <w:r>
        <w:rPr>
          <w:sz w:val="22"/>
        </w:rPr>
        <w:t>LIN  Zihong</w:t>
        <w:br/>
      </w:r>
      <w:r>
        <w:rPr>
          <w:sz w:val="22"/>
        </w:rPr>
        <w:t xml:space="preserve">unit: </w:t>
      </w:r>
      <w:r>
        <w:rPr>
          <w:sz w:val="22"/>
        </w:rPr>
        <w:br/>
      </w:r>
      <w:r>
        <w:rPr>
          <w:sz w:val="22"/>
        </w:rPr>
        <w:t xml:space="preserve">email: </w:t>
      </w:r>
      <w:r>
        <w:rPr>
          <w:sz w:val="22"/>
        </w:rPr>
        <w:t>linzihong@mail.kib.ac.cn</w:t>
        <w:br/>
        <w:br/>
      </w:r>
      <w:r>
        <w:rPr>
          <w:sz w:val="22"/>
        </w:rPr>
        <w:t xml:space="preserve">name: </w:t>
      </w:r>
      <w:r>
        <w:rPr>
          <w:sz w:val="22"/>
        </w:rPr>
        <w:t>WANG  Yuhua</w:t>
        <w:br/>
      </w:r>
      <w:r>
        <w:rPr>
          <w:sz w:val="22"/>
        </w:rPr>
        <w:t xml:space="preserve">unit: </w:t>
      </w:r>
      <w:r>
        <w:rPr>
          <w:sz w:val="22"/>
        </w:rPr>
        <w:t>Kunming Institute of Botany, Chinese Academy of Sciences</w:t>
        <w:br/>
      </w:r>
      <w:r>
        <w:rPr>
          <w:sz w:val="22"/>
        </w:rPr>
        <w:t xml:space="preserve">email: </w:t>
      </w:r>
      <w:r>
        <w:rPr>
          <w:sz w:val="22"/>
        </w:rPr>
        <w:t>wangyuhua@mail.kib.ac.cn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