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microwave radiometers (L&amp;K bands) mission in the Linze station foci experimental area on Jul. 8, 2008</w:t>
      </w:r>
    </w:p>
    <w:p>
      <w:r>
        <w:rPr>
          <w:sz w:val="32"/>
        </w:rPr>
        <w:t>1、Description</w:t>
      </w:r>
    </w:p>
    <w:p>
      <w:pPr>
        <w:ind w:firstLine="432"/>
      </w:pPr>
      <w:r>
        <w:rPr>
          <w:sz w:val="22"/>
        </w:rPr>
        <w:t>The dataset of ground truth measurement synchronizing with the airborne microwave radiometers (L&amp;K bands) mission was obtained in the Linze station foci experimental area on Jul. 8, 2008. Observation items included:</w:t>
        <w:br/>
        <w:t xml:space="preserve">     (1) soil moisture (0-5cm) measured by the cutting ring method (50cm^3) in P1 to P6 strips (17 sample points each). Photos were taken. The preprocessed soil volumetric moisture data were archived as Excel files.</w:t>
        <w:br/>
        <w:t xml:space="preserve">     (2) surface radiative temperature measured by three handheld infrared thermometer (5# and 6# from Cold and Arid Regions Environmental and Engineering Research Institute, and one from Institute of Geographic Sciences and Natural Resources, which were all calibrated) from P1 to P6 strips. There are 34 sample points in total and each was repeated three times synchronizing with the airplane. Photos were taken. Data were archived as Excel files.</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Soil</w:t>
      </w:r>
      <w:r>
        <w:t>,</w:t>
      </w:r>
      <w:r>
        <w:rPr>
          <w:sz w:val="22"/>
        </w:rPr>
        <w:t>Surface radiation temperature</w:t>
      </w:r>
      <w:r>
        <w:t>,</w:t>
      </w:r>
      <w:r>
        <w:rPr>
          <w:sz w:val="22"/>
        </w:rPr>
        <w:t>Earth SurFace Processes</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2008-07-08</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3.Filesize：266.7MB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north：39.365047</w:t>
            </w:r>
          </w:p>
        </w:tc>
        <w:tc>
          <w:tcPr>
            <w:tcW w:type="dxa" w:w="2880"/>
          </w:tcPr>
          <w:p>
            <w:r>
              <w:t>-</w:t>
            </w:r>
          </w:p>
        </w:tc>
      </w:tr>
      <w:tr>
        <w:tc>
          <w:tcPr>
            <w:tcW w:type="dxa" w:w="2880"/>
          </w:tcPr>
          <w:p>
            <w:r>
              <w:t>west：100.144867</w:t>
            </w:r>
          </w:p>
        </w:tc>
        <w:tc>
          <w:tcPr>
            <w:tcW w:type="dxa" w:w="2880"/>
          </w:tcPr>
          <w:p>
            <w:r>
              <w:t>-</w:t>
            </w:r>
          </w:p>
        </w:tc>
        <w:tc>
          <w:tcPr>
            <w:tcW w:type="dxa" w:w="2880"/>
          </w:tcPr>
          <w:p>
            <w:r>
              <w:t>east：100.158764</w:t>
            </w:r>
          </w:p>
        </w:tc>
      </w:tr>
      <w:tr>
        <w:tc>
          <w:tcPr>
            <w:tcW w:type="dxa" w:w="2880"/>
          </w:tcPr>
          <w:p>
            <w:r>
              <w:t>-</w:t>
            </w:r>
          </w:p>
        </w:tc>
        <w:tc>
          <w:tcPr>
            <w:tcW w:type="dxa" w:w="2880"/>
          </w:tcPr>
          <w:p>
            <w:r>
              <w:t>south：39.353588</w:t>
            </w:r>
          </w:p>
        </w:tc>
        <w:tc>
          <w:tcPr>
            <w:tcW w:type="dxa" w:w="2880"/>
          </w:tcPr>
          <w:p>
            <w:r>
              <w:t>-</w:t>
            </w:r>
          </w:p>
        </w:tc>
      </w:tr>
    </w:tbl>
    <w:p>
      <w:r>
        <w:rPr>
          <w:sz w:val="32"/>
        </w:rPr>
        <w:t>5、Time frame:</w:t>
      </w:r>
      <w:r>
        <w:rPr>
          <w:sz w:val="22"/>
        </w:rPr>
        <w:t>2008-07-24 00:00:00+00:00</w:t>
      </w:r>
      <w:r>
        <w:rPr>
          <w:sz w:val="22"/>
        </w:rPr>
        <w:t>--</w:t>
      </w:r>
      <w:r>
        <w:rPr>
          <w:sz w:val="22"/>
        </w:rPr>
        <w:t>2008-07-24 00:00:00+00:00</w:t>
      </w:r>
    </w:p>
    <w:p>
      <w:r>
        <w:rPr>
          <w:sz w:val="32"/>
        </w:rPr>
        <w:t>6、Reference method</w:t>
      </w:r>
    </w:p>
    <w:p>
      <w:pPr>
        <w:ind w:left="432"/>
      </w:pPr>
      <w:r>
        <w:rPr>
          <w:sz w:val="22"/>
        </w:rPr>
        <w:t xml:space="preserve">References to data: </w:t>
      </w:r>
    </w:p>
    <w:p>
      <w:pPr>
        <w:ind w:left="432" w:firstLine="432"/>
      </w:pPr>
      <w:r>
        <w:t>JIANG   Hao, SHU   Lele, LI  Shihua, SONG   Yi, XU   Zhen, XIE   Tingting. WATER: Dataset of ground truth measurement synchronizing with the airborne microwave radiometers (L&amp;K bands) mission in the Linze station foci experimental area on Jul. 8, 2008. A Big Earth Data Platform for Three Poles, doi:10.3972/water973.0107.db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Shihua</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JIANG   Hao</w:t>
        <w:br/>
      </w:r>
      <w:r>
        <w:rPr>
          <w:sz w:val="22"/>
        </w:rPr>
        <w:t xml:space="preserve">unit: </w:t>
      </w:r>
      <w:r>
        <w:rPr>
          <w:sz w:val="22"/>
        </w:rPr>
        <w:br/>
      </w:r>
      <w:r>
        <w:rPr>
          <w:sz w:val="22"/>
        </w:rPr>
        <w:t xml:space="preserve">email: </w:t>
      </w:r>
      <w:r>
        <w:rPr>
          <w:sz w:val="22"/>
        </w:rPr>
        <w:br/>
        <w:br/>
      </w:r>
      <w:r>
        <w:rPr>
          <w:sz w:val="22"/>
        </w:rPr>
        <w:t xml:space="preserve">name: </w:t>
      </w:r>
      <w:r>
        <w:rPr>
          <w:sz w:val="22"/>
        </w:rPr>
        <w:t>XIE   Tingting</w:t>
        <w:br/>
      </w:r>
      <w:r>
        <w:rPr>
          <w:sz w:val="22"/>
        </w:rPr>
        <w:t xml:space="preserve">unit: </w:t>
      </w:r>
      <w:r>
        <w:rPr>
          <w:sz w:val="22"/>
        </w:rPr>
        <w:br/>
      </w:r>
      <w:r>
        <w:rPr>
          <w:sz w:val="22"/>
        </w:rPr>
        <w:t xml:space="preserve">email: </w:t>
      </w:r>
      <w:r>
        <w:rPr>
          <w:sz w:val="22"/>
        </w:rPr>
        <w:br/>
        <w:br/>
      </w:r>
      <w:r>
        <w:rPr>
          <w:sz w:val="22"/>
        </w:rPr>
        <w:t xml:space="preserve">name: </w:t>
      </w:r>
      <w:r>
        <w:rPr>
          <w:sz w:val="22"/>
        </w:rPr>
        <w:t>SONG   Yi</w:t>
        <w:br/>
      </w:r>
      <w:r>
        <w:rPr>
          <w:sz w:val="22"/>
        </w:rPr>
        <w:t xml:space="preserve">unit: </w:t>
      </w:r>
      <w:r>
        <w:rPr>
          <w:sz w:val="22"/>
        </w:rPr>
        <w:br/>
      </w:r>
      <w:r>
        <w:rPr>
          <w:sz w:val="22"/>
        </w:rPr>
        <w:t xml:space="preserve">email: </w:t>
      </w:r>
      <w:r>
        <w:rPr>
          <w:sz w:val="22"/>
        </w:rPr>
        <w:t>songyi05@sohu.com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