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Drainage networks of Lancang-Mekong river basin (flow direction, flow accumulation, river networks)</w:t>
      </w:r>
    </w:p>
    <w:p>
      <w:r>
        <w:rPr>
          <w:sz w:val="32"/>
        </w:rPr>
        <w:t>1、Description</w:t>
      </w:r>
    </w:p>
    <w:p>
      <w:pPr>
        <w:ind w:firstLine="432"/>
      </w:pPr>
      <w:r>
        <w:rPr>
          <w:sz w:val="22"/>
        </w:rPr>
        <w:t>1) Data content (including elements and significance)</w:t>
        <w:br/>
        <w:t>This data set contains information of flow direction, accumulation of vector river network of Lancang Mekong River Basin.</w:t>
        <w:br/>
        <w:t>&lt;br&gt;&lt;br&gt;</w:t>
        <w:br/>
        <w:t>2) Data sources and processing methods</w:t>
        <w:br/>
        <w:t>In this data set, the remote sensing stream buring (RSSB) method (Wang et al., 2021) is adopted, and the high-precision elevation model MERIT-DEM and Sentinel-2 optical imagery are fused.</w:t>
        <w:br/>
        <w:t>&lt;br&gt;&lt;br&gt;</w:t>
        <w:br/>
        <w:t>3) Data quality description</w:t>
        <w:br/>
        <w:t>Validations show that this data set has high spatial accuracy (Wang et al, 2021).</w:t>
        <w:br/>
        <w:t>&lt;br&gt;&lt;br&gt;</w:t>
        <w:br/>
        <w:t>4) Data application achievements and Prospects</w:t>
        <w:br/>
        <w:t>This data set provides basic information of river networks, which can be used for hydrological model, land surface model, earth system model, as well as for mapping and spatial statistical analysis.</w:t>
      </w:r>
    </w:p>
    <w:p>
      <w:r>
        <w:rPr>
          <w:sz w:val="32"/>
        </w:rPr>
        <w:t>2、Keywords</w:t>
      </w:r>
    </w:p>
    <w:p>
      <w:pPr>
        <w:ind w:left="432"/>
      </w:pPr>
      <w:r>
        <w:rPr>
          <w:sz w:val="22"/>
        </w:rPr>
        <w:t>Theme：</w:t>
      </w:r>
      <w:r>
        <w:rPr>
          <w:sz w:val="22"/>
        </w:rPr>
        <w:t>Digital elevation model</w:t>
      </w:r>
      <w:r>
        <w:t>,</w:t>
      </w:r>
      <w:r>
        <w:rPr>
          <w:sz w:val="22"/>
        </w:rPr>
        <w:t>Topography</w:t>
      </w:r>
      <w:r>
        <w:t>,</w:t>
      </w:r>
      <w:r>
        <w:rPr>
          <w:sz w:val="22"/>
        </w:rPr>
        <w:t>Surface Water</w:t>
      </w:r>
      <w:r>
        <w:t>,</w:t>
      </w:r>
      <w:r>
        <w:rPr>
          <w:sz w:val="22"/>
        </w:rPr>
        <w:t>Rivers/Streams</w:t>
      </w:r>
      <w:r>
        <w:t>,</w:t>
      </w:r>
      <w:r>
        <w:rPr>
          <w:sz w:val="22"/>
        </w:rPr>
        <w:t>Terrestrial Surface Remote Sensing</w:t>
      </w:r>
      <w:r>
        <w:t>,</w:t>
      </w:r>
      <w:r>
        <w:rPr>
          <w:sz w:val="22"/>
        </w:rPr>
        <w:t>Hydrological remote sensing products</w:t>
        <w:br/>
      </w:r>
      <w:r>
        <w:rPr>
          <w:sz w:val="22"/>
        </w:rPr>
        <w:t>Discipline：</w:t>
      </w:r>
      <w:r>
        <w:rPr>
          <w:sz w:val="22"/>
        </w:rPr>
        <w:t>Terrestrial Surface</w:t>
        <w:br/>
      </w:r>
      <w:r>
        <w:rPr>
          <w:sz w:val="22"/>
        </w:rPr>
        <w:t>Places：</w:t>
      </w:r>
      <w:r>
        <w:rPr>
          <w:sz w:val="22"/>
        </w:rPr>
        <w:t>Mekong River</w:t>
      </w:r>
      <w:r>
        <w:t xml:space="preserve">, </w:t>
      </w:r>
      <w:r>
        <w:rPr>
          <w:sz w:val="22"/>
        </w:rPr>
        <w:t>Lancang River</w:t>
        <w:br/>
      </w:r>
      <w:r>
        <w:rPr>
          <w:sz w:val="22"/>
        </w:rPr>
        <w:t>Time：</w:t>
      </w:r>
      <w:r>
        <w:rPr>
          <w:sz w:val="22"/>
        </w:rPr>
        <w:t>2015-2020</w:t>
      </w:r>
    </w:p>
    <w:p>
      <w:r>
        <w:rPr>
          <w:sz w:val="32"/>
        </w:rPr>
        <w:t>3、Data details</w:t>
      </w:r>
    </w:p>
    <w:p>
      <w:pPr>
        <w:ind w:left="432"/>
      </w:pPr>
      <w:r>
        <w:rPr>
          <w:sz w:val="22"/>
        </w:rPr>
        <w:t>1.Scale：None</w:t>
      </w:r>
    </w:p>
    <w:p>
      <w:pPr>
        <w:ind w:left="432"/>
      </w:pPr>
      <w:r>
        <w:rPr>
          <w:sz w:val="22"/>
        </w:rPr>
        <w:t>2.Projection：WGS84</w:t>
      </w:r>
    </w:p>
    <w:p>
      <w:pPr>
        <w:ind w:left="432"/>
      </w:pPr>
      <w:r>
        <w:rPr>
          <w:sz w:val="22"/>
        </w:rPr>
        <w:t>3.Filesize：3790.0MB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west：90.0</w:t>
            </w:r>
          </w:p>
        </w:tc>
        <w:tc>
          <w:tcPr>
            <w:tcW w:type="dxa" w:w="2880"/>
          </w:tcPr>
          <w:p>
            <w:r>
              <w:t>-</w:t>
            </w:r>
          </w:p>
        </w:tc>
        <w:tc>
          <w:tcPr>
            <w:tcW w:type="dxa" w:w="2880"/>
          </w:tcPr>
          <w:p>
            <w:r>
              <w:t>east：110.0</w:t>
            </w:r>
          </w:p>
        </w:tc>
      </w:tr>
      <w:tr>
        <w:tc>
          <w:tcPr>
            <w:tcW w:type="dxa" w:w="2880"/>
          </w:tcPr>
          <w:p>
            <w:r>
              <w:t>-</w:t>
            </w:r>
          </w:p>
        </w:tc>
        <w:tc>
          <w:tcPr>
            <w:tcW w:type="dxa" w:w="2880"/>
          </w:tcPr>
          <w:p>
            <w:r>
              <w:t>south：9.0</w:t>
            </w:r>
          </w:p>
        </w:tc>
        <w:tc>
          <w:tcPr>
            <w:tcW w:type="dxa" w:w="2880"/>
          </w:tcPr>
          <w:p>
            <w:r>
              <w:t>-</w:t>
            </w:r>
          </w:p>
        </w:tc>
      </w:tr>
    </w:tbl>
    <w:p>
      <w:r>
        <w:rPr>
          <w:sz w:val="32"/>
        </w:rPr>
        <w:t>5、Time frame:</w:t>
      </w:r>
      <w:r>
        <w:rPr>
          <w:sz w:val="22"/>
        </w:rPr>
        <w:t>2015-11-30 16:00:00+00:00</w:t>
      </w:r>
      <w:r>
        <w:rPr>
          <w:sz w:val="22"/>
        </w:rPr>
        <w:t>--</w:t>
      </w:r>
      <w:r>
        <w:rPr>
          <w:sz w:val="22"/>
        </w:rPr>
        <w:t>2019-12-31 16:00:00+00:00</w:t>
      </w:r>
    </w:p>
    <w:p>
      <w:r>
        <w:rPr>
          <w:sz w:val="32"/>
        </w:rPr>
        <w:t>6、Reference method</w:t>
      </w:r>
    </w:p>
    <w:p>
      <w:pPr>
        <w:ind w:left="432"/>
      </w:pPr>
      <w:r>
        <w:rPr>
          <w:sz w:val="22"/>
        </w:rPr>
        <w:t xml:space="preserve">References to data: </w:t>
      </w:r>
    </w:p>
    <w:p>
      <w:pPr>
        <w:ind w:left="432" w:firstLine="432"/>
      </w:pPr>
      <w:r>
        <w:t>WANG  Zifeng. Drainage networks of Lancang-Mekong river basin (flow direction, flow accumulation, river networks). A Big Earth Data Platform for Three Poles, doi:10.1016/j.rse.2020.112281</w:t>
      </w:r>
      <w:r>
        <w:rPr>
          <w:sz w:val="22"/>
        </w:rPr>
        <w:t>2020</w:t>
      </w:r>
    </w:p>
    <w:p>
      <w:pPr>
        <w:ind w:left="432"/>
      </w:pPr>
      <w:r>
        <w:rPr>
          <w:sz w:val="22"/>
        </w:rPr>
        <w:t xml:space="preserve">References to articles: </w:t>
      </w:r>
    </w:p>
    <w:p>
      <w:pPr>
        <w:ind w:left="864"/>
      </w:pPr>
      <w:r>
        <w:t>Wang, Z., Liu, J., Li, J., Meng, Y., Pokhrel, Y., &amp; Zhang, H. (2021). Basin-scale high-resolution extraction of drainage networks using 10-m Sentinel-2 imagery. Remote Sensing of Environment, 255, 112281. https://doi.org/10.1016/j.rse.2020.112281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Zifeng</w:t>
        <w:br/>
      </w:r>
      <w:r>
        <w:rPr>
          <w:sz w:val="22"/>
        </w:rPr>
        <w:t xml:space="preserve">unit: </w:t>
      </w:r>
      <w:r>
        <w:rPr>
          <w:sz w:val="22"/>
        </w:rPr>
        <w:br/>
      </w:r>
      <w:r>
        <w:rPr>
          <w:sz w:val="22"/>
        </w:rPr>
        <w:t xml:space="preserve">email: </w:t>
      </w:r>
      <w:r>
        <w:rPr>
          <w:sz w:val="22"/>
        </w:rPr>
        <w:t>wzifeng@hku.hk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