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cloud-free LAI dataset in the Heihe River Basin (2001-2011)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Based on MODIS Lai products (mcd15a2 and mod15a2), the daily and 1km resolution Lai datasets of 2001-2011 are obtained by using the improved hats algorithm to remove the cloud and reconstruct. The product coordinate system is longitude and latitude projection, and the spatial range is 96.5e-102.5e, 37.5n-43n. Every day's data is stored as a geotif file. The name is Heihe YYY ɇ Lai ɇ recon.ddd.tif, where yyyy is the year and DDD represents a certain day in a specific year. There are 365 days of output data by default every year. The data type is single precision floating-point type, the pixel filling value of invalid value is 255, the valid data range is 0-100, and the scaling factor is 0.1.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LAI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Discipline：</w:t>
      </w:r>
      <w:r>
        <w:rPr>
          <w:sz w:val="22"/>
        </w:rPr>
        <w:t>remote sensing products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3.Filesize：4940.0MB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2001-01-10 05:02:00+00:00</w:t>
      </w:r>
      <w:r>
        <w:rPr>
          <w:sz w:val="22"/>
        </w:rPr>
        <w:t>--</w:t>
      </w:r>
      <w:r>
        <w:rPr>
          <w:sz w:val="22"/>
        </w:rPr>
        <w:t>2012-01-09 05:02:00+00:00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  Li. The cloud-free LAI dataset in the Heihe River Basin (2001-2011). A Big Earth Data Platform for Three Poles, doi:10.3972/heihe.111.2013.db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  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