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Moraine distributions in the upstream of the Heihe River (2013-2014)</w:t>
      </w:r>
    </w:p>
    <w:p>
      <w:r>
        <w:rPr>
          <w:sz w:val="32"/>
        </w:rPr>
        <w:t>1、Description</w:t>
      </w:r>
    </w:p>
    <w:p>
      <w:pPr>
        <w:ind w:firstLine="432"/>
      </w:pPr>
      <w:r>
        <w:rPr>
          <w:sz w:val="22"/>
        </w:rPr>
        <w:t>From 2013 to 2014, the Glacial Geomorphology of the upper reaches of Heihe River in the late Quaternary was investigated and sampled. Based on the field investigation and remote sensing image, the distribution map of moraine at different levels near the ridge of the upper reaches of the Bailang river was obtained.</w:t>
      </w:r>
    </w:p>
    <w:p>
      <w:r>
        <w:rPr>
          <w:sz w:val="32"/>
        </w:rPr>
        <w:t>2、Keywords</w:t>
      </w:r>
    </w:p>
    <w:p>
      <w:pPr>
        <w:ind w:left="432"/>
      </w:pPr>
      <w:r>
        <w:rPr>
          <w:sz w:val="22"/>
        </w:rPr>
        <w:t>Theme：</w:t>
      </w:r>
      <w:r>
        <w:rPr>
          <w:sz w:val="22"/>
        </w:rPr>
        <w:t>Glacier moraine cover</w:t>
      </w:r>
      <w:r>
        <w:t>,</w:t>
      </w:r>
      <w:r>
        <w:rPr>
          <w:sz w:val="22"/>
        </w:rPr>
        <w:t>Glaciers</w:t>
      </w:r>
      <w:r>
        <w:t>,</w:t>
      </w:r>
      <w:r>
        <w:rPr>
          <w:sz w:val="22"/>
        </w:rPr>
        <w:t>Glacier(Ice Sheet)</w:t>
        <w:br/>
      </w:r>
      <w:r>
        <w:rPr>
          <w:sz w:val="22"/>
        </w:rPr>
        <w:t>Discipline：</w:t>
      </w:r>
      <w:r>
        <w:rPr>
          <w:sz w:val="22"/>
        </w:rPr>
        <w:t>Cryosphere</w:t>
        <w:br/>
      </w:r>
      <w:r>
        <w:rPr>
          <w:sz w:val="22"/>
        </w:rPr>
        <w:t>Places：</w:t>
      </w:r>
      <w:r>
        <w:rPr>
          <w:sz w:val="22"/>
        </w:rPr>
        <w:t>Heihe River Basin</w:t>
      </w:r>
      <w:r>
        <w:t xml:space="preserve">, </w:t>
      </w:r>
      <w:r>
        <w:rPr>
          <w:sz w:val="22"/>
        </w:rPr>
        <w:t>Upper Reaches of Heihe Basin</w:t>
        <w:br/>
      </w:r>
      <w:r>
        <w:rPr>
          <w:sz w:val="22"/>
        </w:rPr>
        <w:t>Time：</w:t>
      </w:r>
      <w:r>
        <w:rPr>
          <w:sz w:val="22"/>
        </w:rPr>
        <w:t>2014</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3.Filesize：0.18MB</w:t>
      </w:r>
    </w:p>
    <w:p>
      <w:pPr>
        <w:ind w:left="432"/>
      </w:pPr>
      <w:r>
        <w:rPr>
          <w:sz w:val="22"/>
        </w:rPr>
        <w:t>4.Data format：ESRI shape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north：38.59</w:t>
            </w:r>
          </w:p>
        </w:tc>
        <w:tc>
          <w:tcPr>
            <w:tcW w:type="dxa" w:w="2880"/>
          </w:tcPr>
          <w:p>
            <w:r>
              <w:t>-</w:t>
            </w:r>
          </w:p>
        </w:tc>
      </w:tr>
      <w:tr>
        <w:tc>
          <w:tcPr>
            <w:tcW w:type="dxa" w:w="2880"/>
          </w:tcPr>
          <w:p>
            <w:r>
              <w:t>west：99.15</w:t>
            </w:r>
          </w:p>
        </w:tc>
        <w:tc>
          <w:tcPr>
            <w:tcW w:type="dxa" w:w="2880"/>
          </w:tcPr>
          <w:p>
            <w:r>
              <w:t>-</w:t>
            </w:r>
          </w:p>
        </w:tc>
        <w:tc>
          <w:tcPr>
            <w:tcW w:type="dxa" w:w="2880"/>
          </w:tcPr>
          <w:p>
            <w:r>
              <w:t>east：99.29</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2013-05-11 03:48:00+00:00</w:t>
      </w:r>
      <w:r>
        <w:rPr>
          <w:sz w:val="22"/>
        </w:rPr>
        <w:t>--</w:t>
      </w:r>
      <w:r>
        <w:rPr>
          <w:sz w:val="22"/>
        </w:rPr>
        <w:t>2014-10-10 03:49:00+00:00</w:t>
      </w:r>
    </w:p>
    <w:p>
      <w:r>
        <w:rPr>
          <w:sz w:val="32"/>
        </w:rPr>
        <w:t>6、Reference method</w:t>
      </w:r>
    </w:p>
    <w:p>
      <w:pPr>
        <w:ind w:left="432"/>
      </w:pPr>
      <w:r>
        <w:rPr>
          <w:sz w:val="22"/>
        </w:rPr>
        <w:t xml:space="preserve">References to data: </w:t>
      </w:r>
    </w:p>
    <w:p>
      <w:pPr>
        <w:ind w:left="432" w:firstLine="432"/>
      </w:pPr>
      <w:r>
        <w:t>HU  Xiaofei, PAN Baotian. Moraine distributions in the upstream of the Heihe River (2013-2014). A Big Earth Data Platform for Three Poles, doi:10.11888/Glacio.tpdc.270877</w:t>
      </w:r>
      <w:r>
        <w:rPr>
          <w:sz w:val="22"/>
        </w:rPr>
        <w:t>2016</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PAN Baotian</w:t>
        <w:br/>
      </w:r>
      <w:r>
        <w:rPr>
          <w:sz w:val="22"/>
        </w:rPr>
        <w:t xml:space="preserve">unit: </w:t>
      </w:r>
      <w:r>
        <w:rPr>
          <w:sz w:val="22"/>
        </w:rPr>
        <w:t>Lanzhou University</w:t>
        <w:br/>
      </w:r>
      <w:r>
        <w:rPr>
          <w:sz w:val="22"/>
        </w:rPr>
        <w:t xml:space="preserve">email: </w:t>
      </w:r>
      <w:r>
        <w:rPr>
          <w:sz w:val="22"/>
        </w:rPr>
        <w:t>panbt@lzu.edu.cn</w:t>
        <w:br/>
        <w:br/>
      </w:r>
      <w:r>
        <w:rPr>
          <w:sz w:val="22"/>
        </w:rPr>
        <w:t xml:space="preserve">name: </w:t>
      </w:r>
      <w:r>
        <w:rPr>
          <w:sz w:val="22"/>
        </w:rPr>
        <w:t>HU  Xiaofei</w:t>
        <w:br/>
      </w:r>
      <w:r>
        <w:rPr>
          <w:sz w:val="22"/>
        </w:rPr>
        <w:t xml:space="preserve">unit: </w:t>
      </w:r>
      <w:r>
        <w:rPr>
          <w:sz w:val="22"/>
        </w:rPr>
        <w:t>Lanzhou University</w:t>
        <w:br/>
      </w:r>
      <w:r>
        <w:rPr>
          <w:sz w:val="22"/>
        </w:rPr>
        <w:t xml:space="preserve">email: </w:t>
      </w:r>
      <w:r>
        <w:rPr>
          <w:sz w:val="22"/>
        </w:rPr>
        <w:t>feixhu@lzu.edu.cn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