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multi-spectral remote sensing images dataset of pan-third pole key points  region (2000-2016)</w:t>
      </w:r>
    </w:p>
    <w:p>
      <w:r>
        <w:rPr>
          <w:sz w:val="32"/>
        </w:rPr>
        <w:t>1、Description</w:t>
      </w:r>
    </w:p>
    <w:p>
      <w:pPr>
        <w:ind w:firstLine="432"/>
      </w:pPr>
      <w:r>
        <w:rPr>
          <w:sz w:val="22"/>
        </w:rPr>
        <w:t>The data sources of this dataset are the first to seventh bands of the top-of-atmosphere (TOA) reflectance data of Landsat-5 and landsat-8 satellites. Landsat satellites are sun synchronous satellite with a repetition period of 16 days. Based on the data of Landsat-5 and landsat-8 TOA reflectance from 2000 to 2016, this dataset mainly covers the pan third polar key points region in Southeast Asia and the Middle East. It uses Google Earth engine cloud computing platform to clip the data of the study area, and finally gets the 30-meter resolution multi spectral remote sensing image data of the pan third polar region 2000-2016 in TIFF format.</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r>
      <w:r>
        <w:t>,</w:t>
      </w:r>
      <w:r>
        <w:rPr>
          <w:sz w:val="22"/>
        </w:rPr>
        <w:t>Others</w:t>
        <w:br/>
      </w:r>
      <w:r>
        <w:rPr>
          <w:sz w:val="22"/>
        </w:rPr>
        <w:t>Places：</w:t>
      </w:r>
      <w:r>
        <w:rPr>
          <w:sz w:val="22"/>
        </w:rPr>
        <w:t>Pan-Third pole</w:t>
      </w:r>
      <w:r>
        <w:t xml:space="preserve">, </w:t>
      </w:r>
      <w:r>
        <w:rPr>
          <w:sz w:val="22"/>
        </w:rPr>
        <w:t>Southeast Asia</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3.Filesize：676520.0MB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2000-01-10 16:00:00+00:00</w:t>
      </w:r>
      <w:r>
        <w:rPr>
          <w:sz w:val="22"/>
        </w:rPr>
        <w:t>--</w:t>
      </w:r>
      <w:r>
        <w:rPr>
          <w:sz w:val="22"/>
        </w:rPr>
        <w:t>2017-01-09 16:00:00+00:00</w:t>
      </w:r>
    </w:p>
    <w:p>
      <w:r>
        <w:rPr>
          <w:sz w:val="32"/>
        </w:rPr>
        <w:t>6、Reference method</w:t>
      </w:r>
    </w:p>
    <w:p>
      <w:pPr>
        <w:ind w:left="432"/>
      </w:pPr>
      <w:r>
        <w:rPr>
          <w:sz w:val="22"/>
        </w:rPr>
        <w:t xml:space="preserve">References to data: </w:t>
      </w:r>
    </w:p>
    <w:p>
      <w:pPr>
        <w:ind w:left="432" w:firstLine="432"/>
      </w:pPr>
      <w:r>
        <w:t xml:space="preserve">GE  Yong, LING Feng, ZHANG Yihang. Landsat multi-spectral remote sensing images dataset of pan-third pole key points  region (2000-2016). A Big Earth Data Platform for Three Poles, </w:t>
      </w:r>
      <w:r>
        <w:rPr>
          <w:sz w:val="22"/>
        </w:rPr>
        <w:t>2020</w:t>
      </w:r>
    </w:p>
    <w:p>
      <w:pPr>
        <w:ind w:left="432"/>
      </w:pPr>
      <w:r>
        <w:rPr>
          <w:sz w:val="22"/>
        </w:rPr>
        <w:t xml:space="preserve">References to articles: </w:t>
      </w:r>
    </w:p>
    <w:p>
      <w:pPr>
        <w:ind w:left="864"/>
      </w:pPr>
      <w:r>
        <w:t>U.S. Geological Survey, 2016, Landsat—Earth observation satellites (ver. 1.1, August 2016): U.S. Geological Survey Fact Sheet 2015–3081, 4 p., http://dx.doi.org/10.3133/fs20153081.</w:t>
        <w:br/>
        <w:br/>
      </w:r>
    </w:p>
    <w:p>
      <w:r>
        <w:rPr>
          <w:sz w:val="32"/>
        </w:rPr>
        <w:t>7、Supporting project information</w:t>
      </w:r>
    </w:p>
    <w:p>
      <w:r>
        <w:rPr>
          <w:sz w:val="32"/>
        </w:rPr>
        <w:t>8、Data resource provider</w:t>
      </w:r>
    </w:p>
    <w:p>
      <w:pPr>
        <w:ind w:left="432"/>
      </w:pPr>
      <w:r>
        <w:rPr>
          <w:sz w:val="22"/>
        </w:rPr>
        <w:t xml:space="preserve">name: </w:t>
      </w:r>
      <w:r>
        <w:rPr>
          <w:sz w:val="22"/>
        </w:rPr>
        <w:t>ZHANG Yihang</w:t>
        <w:br/>
      </w:r>
      <w:r>
        <w:rPr>
          <w:sz w:val="22"/>
        </w:rPr>
        <w:t xml:space="preserve">unit: </w:t>
      </w:r>
      <w:r>
        <w:rPr>
          <w:sz w:val="22"/>
        </w:rPr>
        <w:t>Institute of Geodesy and Geophysics, CAS</w:t>
        <w:br/>
      </w:r>
      <w:r>
        <w:rPr>
          <w:sz w:val="22"/>
        </w:rPr>
        <w:t xml:space="preserve">email: </w:t>
      </w:r>
      <w:r>
        <w:rPr>
          <w:sz w:val="22"/>
        </w:rPr>
        <w:t>zhangyihang12@mails.ucas.ac.cn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