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Ice core δ18O and accumulations dataset (1900-2011)</w:t>
      </w:r>
    </w:p>
    <w:p>
      <w:r>
        <w:rPr>
          <w:sz w:val="32"/>
        </w:rPr>
        <w:t>1、Description</w:t>
      </w:r>
    </w:p>
    <w:p>
      <w:pPr>
        <w:ind w:firstLine="432"/>
      </w:pPr>
      <w:r>
        <w:rPr>
          <w:sz w:val="22"/>
        </w:rPr>
        <w:t>Among many indicators reflecting changes in climate and environment, the stable isotope index of ice core is an indispensable parameter in ice core record research, and it is one of the most reliable means and the most effective way to restore past climate change. Meanwhile, ice core accumulation is a direct record of precipitation on the glacier, and high-resolution ice core records ensure continuity of precipitation records. Therefore, ice core records provide an effective means of restoring changes in precipitation. Stable isotopes from ice cores drilled throughout the TP have been used to reconstruct climate histories extending back several thousands of years. This dataset provides data support for studying climate change on the Tibetan Plateau.</w:t>
      </w:r>
    </w:p>
    <w:p>
      <w:r>
        <w:rPr>
          <w:sz w:val="32"/>
        </w:rPr>
        <w:t>2、Keywords</w:t>
      </w:r>
    </w:p>
    <w:p>
      <w:pPr>
        <w:ind w:left="432"/>
      </w:pPr>
      <w:r>
        <w:rPr>
          <w:sz w:val="22"/>
        </w:rPr>
        <w:t>Theme：</w:t>
      </w:r>
      <w:r>
        <w:rPr>
          <w:sz w:val="22"/>
        </w:rPr>
        <w:t>Snow</w:t>
      </w:r>
      <w:r>
        <w:t>,</w:t>
      </w:r>
      <w:r>
        <w:rPr>
          <w:sz w:val="22"/>
        </w:rPr>
        <w:t>Glacier(Ice Sheet)</w:t>
        <w:br/>
      </w:r>
      <w:r>
        <w:rPr>
          <w:sz w:val="22"/>
        </w:rPr>
        <w:t>Discipline：</w:t>
      </w:r>
      <w:r>
        <w:rPr>
          <w:sz w:val="22"/>
        </w:rPr>
        <w:t>Cryosphere</w:t>
        <w:br/>
      </w:r>
      <w:r>
        <w:rPr>
          <w:sz w:val="22"/>
        </w:rPr>
        <w:t>Places：</w:t>
      </w:r>
      <w:r>
        <w:rPr>
          <w:sz w:val="22"/>
        </w:rPr>
        <w:t>Tibetan Plateau</w:t>
        <w:br/>
      </w:r>
      <w:r>
        <w:rPr>
          <w:sz w:val="22"/>
        </w:rPr>
        <w:t>Time：</w:t>
      </w:r>
      <w:r>
        <w:rPr>
          <w:sz w:val="22"/>
        </w:rPr>
        <w:t>1900-2011</w:t>
      </w:r>
    </w:p>
    <w:p>
      <w:r>
        <w:rPr>
          <w:sz w:val="32"/>
        </w:rPr>
        <w:t>3、Data details</w:t>
      </w:r>
    </w:p>
    <w:p>
      <w:pPr>
        <w:ind w:left="432"/>
      </w:pPr>
      <w:r>
        <w:rPr>
          <w:sz w:val="22"/>
        </w:rPr>
        <w:t>1.Scale：None</w:t>
      </w:r>
    </w:p>
    <w:p>
      <w:pPr>
        <w:ind w:left="432"/>
      </w:pPr>
      <w:r>
        <w:rPr>
          <w:sz w:val="22"/>
        </w:rPr>
        <w:t>2.Projection：</w:t>
      </w:r>
    </w:p>
    <w:p>
      <w:pPr>
        <w:ind w:left="432"/>
      </w:pPr>
      <w:r>
        <w:rPr>
          <w:sz w:val="22"/>
        </w:rPr>
        <w:t>3.Filesize：0.33MB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west：65.0</w:t>
            </w:r>
          </w:p>
        </w:tc>
        <w:tc>
          <w:tcPr>
            <w:tcW w:type="dxa" w:w="2880"/>
          </w:tcPr>
          <w:p>
            <w:r>
              <w:t>-</w:t>
            </w:r>
          </w:p>
        </w:tc>
        <w:tc>
          <w:tcPr>
            <w:tcW w:type="dxa" w:w="2880"/>
          </w:tcPr>
          <w:p>
            <w:r>
              <w:t>east：102.0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Baiqing. Ice core δ18O and accumulations dataset (1900-2011). A Big Earth Data Platform for Three Poles, doi:10.11888/Glacio.tpdc.270237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Baiqing</w:t>
        <w:br/>
      </w:r>
      <w:r>
        <w:rPr>
          <w:sz w:val="22"/>
        </w:rPr>
        <w:t xml:space="preserve">unit: </w:t>
      </w:r>
      <w:r>
        <w:rPr>
          <w:sz w:val="22"/>
        </w:rPr>
        <w:br/>
      </w:r>
      <w:r>
        <w:rPr>
          <w:sz w:val="22"/>
        </w:rPr>
        <w:t xml:space="preserve">email: </w:t>
      </w:r>
      <w:r>
        <w:rPr>
          <w:sz w:val="22"/>
        </w:rPr>
        <w:t>baiqing@itpcas.ac.cn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