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bird distribution along altitudinal gradient in Motuo and Chayu, southeastern Tibet (2019-2020)</w:t>
      </w:r>
    </w:p>
    <w:p>
      <w:r>
        <w:rPr>
          <w:sz w:val="32"/>
        </w:rPr>
        <w:t>1、Description</w:t>
      </w:r>
    </w:p>
    <w:p>
      <w:pPr>
        <w:ind w:firstLine="432"/>
      </w:pPr>
      <w:r>
        <w:rPr>
          <w:sz w:val="22"/>
        </w:rPr>
        <w:t>In order to reveal the spatial pattern of bird diversity distribution and explore the construction mechanism of Himalayan bird community. In 2020, a total of 775 bird survey sites will be collected in Chayu and Motuo counties of Nyingchi Prefecture, Tibet Autonomous Region. This data set contains a sample information table, which contains 4029 bird observation data. Each information includes species name, Latin name, sampling place, survey time, investigator, altitude, habitat type, distance from the midpoint and other basic information, which is stored in Excel. The corresponding photos and videos were collected into the data set of the animal special topic "the second Qinghai Tibet scientific research plateau animal diversity protection and sustainable use (2019qzk0501) photo and video (2020)".</w:t>
      </w:r>
    </w:p>
    <w:p>
      <w:r>
        <w:rPr>
          <w:sz w:val="32"/>
        </w:rPr>
        <w:t>2、Keywords</w:t>
      </w:r>
    </w:p>
    <w:p>
      <w:pPr>
        <w:ind w:left="432"/>
      </w:pPr>
      <w:r>
        <w:rPr>
          <w:sz w:val="22"/>
        </w:rPr>
        <w:t>Theme：</w:t>
      </w:r>
      <w:r>
        <w:rPr>
          <w:sz w:val="22"/>
        </w:rPr>
        <w:t>Biological Resources</w:t>
      </w:r>
      <w:r>
        <w:t>,</w:t>
      </w:r>
      <w:r>
        <w:rPr>
          <w:sz w:val="22"/>
        </w:rPr>
        <w:t>Birds</w:t>
        <w:br/>
      </w:r>
      <w:r>
        <w:rPr>
          <w:sz w:val="22"/>
        </w:rPr>
        <w:t>Discipline：</w:t>
      </w:r>
      <w:r>
        <w:rPr>
          <w:sz w:val="22"/>
        </w:rPr>
        <w:t>Human-nature Relationship</w:t>
        <w:br/>
      </w:r>
      <w:r>
        <w:rPr>
          <w:sz w:val="22"/>
        </w:rPr>
        <w:t>Places：</w:t>
      </w:r>
      <w:r>
        <w:rPr>
          <w:sz w:val="22"/>
        </w:rPr>
        <w:t>Southeast Tibet</w:t>
        <w:br/>
      </w:r>
      <w:r>
        <w:rPr>
          <w:sz w:val="22"/>
        </w:rPr>
        <w:t>Time：</w:t>
      </w:r>
      <w:r>
        <w:rPr>
          <w:sz w:val="22"/>
        </w:rPr>
        <w:t>2020</w:t>
      </w:r>
      <w:r>
        <w:t xml:space="preserve">, </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north：29.74</w:t>
            </w:r>
          </w:p>
        </w:tc>
        <w:tc>
          <w:tcPr>
            <w:tcW w:type="dxa" w:w="2880"/>
          </w:tcPr>
          <w:p>
            <w:r>
              <w:t>-</w:t>
            </w:r>
          </w:p>
        </w:tc>
      </w:tr>
      <w:tr>
        <w:tc>
          <w:tcPr>
            <w:tcW w:type="dxa" w:w="2880"/>
          </w:tcPr>
          <w:p>
            <w:r>
              <w:t>west：95.0</w:t>
            </w:r>
          </w:p>
        </w:tc>
        <w:tc>
          <w:tcPr>
            <w:tcW w:type="dxa" w:w="2880"/>
          </w:tcPr>
          <w:p>
            <w:r>
              <w:t>-</w:t>
            </w:r>
          </w:p>
        </w:tc>
        <w:tc>
          <w:tcPr>
            <w:tcW w:type="dxa" w:w="2880"/>
          </w:tcPr>
          <w:p>
            <w:r>
              <w:t>east：97.53</w:t>
            </w:r>
          </w:p>
        </w:tc>
      </w:tr>
      <w:tr>
        <w:tc>
          <w:tcPr>
            <w:tcW w:type="dxa" w:w="2880"/>
          </w:tcPr>
          <w:p>
            <w:r>
              <w:t>-</w:t>
            </w:r>
          </w:p>
        </w:tc>
        <w:tc>
          <w:tcPr>
            <w:tcW w:type="dxa" w:w="2880"/>
          </w:tcPr>
          <w:p>
            <w:r>
              <w:t>south：28.45</w:t>
            </w:r>
          </w:p>
        </w:tc>
        <w:tc>
          <w:tcPr>
            <w:tcW w:type="dxa" w:w="2880"/>
          </w:tcPr>
          <w:p>
            <w:r>
              <w:t>-</w:t>
            </w:r>
          </w:p>
        </w:tc>
      </w:tr>
    </w:tbl>
    <w:p>
      <w:r>
        <w:rPr>
          <w:sz w:val="32"/>
        </w:rPr>
        <w:t>5、Time frame:</w:t>
      </w:r>
      <w:r>
        <w:rPr>
          <w:sz w:val="22"/>
        </w:rPr>
        <w:t>2019-10-31 16:00:00+00:00</w:t>
      </w:r>
      <w:r>
        <w:rPr>
          <w:sz w:val="22"/>
        </w:rPr>
        <w:t>--</w:t>
      </w:r>
      <w:r>
        <w:rPr>
          <w:sz w:val="22"/>
        </w:rPr>
        <w:t>2020-10-30 16:00:00+00:00</w:t>
      </w:r>
    </w:p>
    <w:p>
      <w:r>
        <w:rPr>
          <w:sz w:val="32"/>
        </w:rPr>
        <w:t>6、Reference method</w:t>
      </w:r>
    </w:p>
    <w:p>
      <w:pPr>
        <w:ind w:left="432"/>
      </w:pPr>
      <w:r>
        <w:rPr>
          <w:sz w:val="22"/>
        </w:rPr>
        <w:t xml:space="preserve">References to data: </w:t>
      </w:r>
    </w:p>
    <w:p>
      <w:pPr>
        <w:ind w:left="432" w:firstLine="432"/>
      </w:pPr>
      <w:r>
        <w:t>WU Fei. Data set of bird distribution along altitudinal gradient in Motuo and Chayu, southeastern Tibet (2019-2020). A Big Earth Data Platform for Three Poles, doi:10.11888/Ecolo.tpdc.271195</w:t>
      </w:r>
      <w:r>
        <w:rPr>
          <w:sz w:val="22"/>
        </w:rPr>
        <w:t>2021</w:t>
      </w:r>
    </w:p>
    <w:p>
      <w:pPr>
        <w:ind w:left="432"/>
      </w:pPr>
      <w:r>
        <w:rPr>
          <w:sz w:val="22"/>
        </w:rPr>
        <w:t xml:space="preserve">References to articles: </w:t>
      </w:r>
    </w:p>
    <w:p>
      <w:pPr>
        <w:ind w:left="864"/>
      </w:pPr>
      <w:r>
        <w:t>吴飞. (2020). 藏东南墨脱、察隅鸟类沿海拔梯度分布数据集，高原动物多样性保护和可持续利用.</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Fei</w:t>
        <w:br/>
      </w:r>
      <w:r>
        <w:rPr>
          <w:sz w:val="22"/>
        </w:rPr>
        <w:t xml:space="preserve">unit: </w:t>
      </w:r>
      <w:r>
        <w:rPr>
          <w:sz w:val="22"/>
        </w:rPr>
        <w:br/>
      </w:r>
      <w:r>
        <w:rPr>
          <w:sz w:val="22"/>
        </w:rPr>
        <w:t xml:space="preserve">email: </w:t>
      </w:r>
      <w:r>
        <w:rPr>
          <w:sz w:val="22"/>
        </w:rPr>
        <w:t>wufei@mail.kiz.ac.cn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