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Grid emission data set of air pollutants (SO2, NOx, PM2.5) in Pan-third polar regions (2017)</w:t>
      </w:r>
    </w:p>
    <w:p>
      <w:r>
        <w:rPr>
          <w:sz w:val="32"/>
        </w:rPr>
        <w:t>1、Description</w:t>
      </w:r>
    </w:p>
    <w:p>
      <w:pPr>
        <w:ind w:firstLine="432"/>
      </w:pPr>
      <w:r>
        <w:rPr>
          <w:sz w:val="22"/>
        </w:rPr>
        <w:t>This dataset covers the 2017 sulfur dioxide, nitrogen oxides, PM2.5 emissions grid list of Pan-third polar regions (South Asia: Nepal, Bhutan, India, Pakistan, Bangladesh, Sri Lanka, Maldives;  Central Asia: Turkistan, Kyrgyzstan, Uzbekistan, Tajikistan, Kazakhstan, Afghanistan;  Josiah: Iran, Iraq, azerbaijan, Georgia, Armenia, Turkey, Syria, Jordan, Israel, Palestine, Saudi Arabia, yemen, bahrain, Qatar, Oman, united Arab emirates, Kuwait, Lebanon, Cyprus). The emission inventory is derived from the data set publicly available in IIASA network. By using ArcGIS software technology, the emission inventory is processed into a GRID data set of 50km*50km, whose quality can be guaranteed.  The data can be used by modelers to further study climate and air quality in the third polar region.</w:t>
      </w:r>
    </w:p>
    <w:p>
      <w:r>
        <w:rPr>
          <w:sz w:val="32"/>
        </w:rPr>
        <w:t>2、Keywords</w:t>
      </w:r>
    </w:p>
    <w:p>
      <w:pPr>
        <w:ind w:left="432"/>
      </w:pPr>
      <w:r>
        <w:rPr>
          <w:sz w:val="22"/>
        </w:rPr>
        <w:t>Theme：</w:t>
      </w:r>
      <w:r>
        <w:rPr>
          <w:sz w:val="22"/>
        </w:rPr>
        <w:t>Atmospheric Quality</w:t>
        <w:br/>
      </w:r>
      <w:r>
        <w:rPr>
          <w:sz w:val="22"/>
        </w:rPr>
        <w:t>Discipline：</w:t>
      </w:r>
      <w:r>
        <w:rPr>
          <w:sz w:val="22"/>
        </w:rPr>
        <w:t>Atmosphere</w:t>
        <w:br/>
      </w:r>
      <w:r>
        <w:rPr>
          <w:sz w:val="22"/>
        </w:rPr>
        <w:t>Places：</w:t>
      </w:r>
      <w:r>
        <w:rPr>
          <w:sz w:val="22"/>
        </w:rPr>
        <w:t>Pan-third polar region</w:t>
        <w:br/>
      </w:r>
      <w:r>
        <w:rPr>
          <w:sz w:val="22"/>
        </w:rPr>
        <w:t>Time：</w:t>
      </w:r>
      <w:r>
        <w:rPr>
          <w:sz w:val="22"/>
        </w:rPr>
        <w:t>2017</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3.Filesize：1.83MB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north：63.0</w:t>
            </w:r>
          </w:p>
        </w:tc>
        <w:tc>
          <w:tcPr>
            <w:tcW w:type="dxa" w:w="2880"/>
          </w:tcPr>
          <w:p>
            <w:r>
              <w:t>-</w:t>
            </w:r>
          </w:p>
        </w:tc>
      </w:tr>
      <w:tr>
        <w:tc>
          <w:tcPr>
            <w:tcW w:type="dxa" w:w="2880"/>
          </w:tcPr>
          <w:p>
            <w:r>
              <w:t>west：20.0</w:t>
            </w:r>
          </w:p>
        </w:tc>
        <w:tc>
          <w:tcPr>
            <w:tcW w:type="dxa" w:w="2880"/>
          </w:tcPr>
          <w:p>
            <w:r>
              <w:t>-</w:t>
            </w:r>
          </w:p>
        </w:tc>
        <w:tc>
          <w:tcPr>
            <w:tcW w:type="dxa" w:w="2880"/>
          </w:tcPr>
          <w:p>
            <w:r>
              <w:t>east：145.0</w:t>
            </w:r>
          </w:p>
        </w:tc>
      </w:tr>
      <w:tr>
        <w:tc>
          <w:tcPr>
            <w:tcW w:type="dxa" w:w="2880"/>
          </w:tcPr>
          <w:p>
            <w:r>
              <w:t>-</w:t>
            </w:r>
          </w:p>
        </w:tc>
        <w:tc>
          <w:tcPr>
            <w:tcW w:type="dxa" w:w="2880"/>
          </w:tcPr>
          <w:p>
            <w:r>
              <w:t>south：-8.0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WU   Qingru. Grid emission data set of air pollutants (SO2, NOx, PM2.5) in Pan-third polar regions (2017).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Qingru</w:t>
        <w:br/>
      </w:r>
      <w:r>
        <w:rPr>
          <w:sz w:val="22"/>
        </w:rPr>
        <w:t xml:space="preserve">unit: </w:t>
      </w:r>
      <w:r>
        <w:rPr>
          <w:sz w:val="22"/>
        </w:rPr>
        <w:br/>
      </w:r>
      <w:r>
        <w:rPr>
          <w:sz w:val="22"/>
        </w:rPr>
        <w:t xml:space="preserve">email: </w:t>
      </w:r>
      <w:r>
        <w:rPr>
          <w:sz w:val="22"/>
        </w:rPr>
        <w:t>qrwu@tsinghua.edu.cn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