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QTP-NDVI30: High spatiotemporal resolution (30-m and 8-d) NDVI time-series data during 2000-2020 for the Qinghai-Tibetan Plateau</w:t>
      </w:r>
    </w:p>
    <w:p>
      <w:r>
        <w:rPr>
          <w:sz w:val="32"/>
        </w:rPr>
        <w:t>1、Description</w:t>
      </w:r>
    </w:p>
    <w:p>
      <w:pPr>
        <w:ind w:firstLine="432"/>
      </w:pPr>
      <w:r>
        <w:rPr>
          <w:sz w:val="22"/>
        </w:rPr>
        <w:t>Normalized Difference Vegetation Index (NDVI) has been widely used for monitoring vegetation. This dataset employed all available Landsat 5/7/8 data on the Qinghai-Tibetan Plateau (QTP) (&gt; 100,000 scenes), and reconstructed high spatiotemporal NDVI time-series data (30-m and 8-d) during 2000-2020 on the TP (QTP-NDVI30) by using the MODIS-Landsat fusion algorithm (gap filling and Savitzky–Golay filtering；GF-SG). For the details of GF-SG, please refer to Chen et al. (2021).</w:t>
        <w:br/>
        <w:t>This dataset has been evaluated carefully. The quantitative assessments show that the reconstructed NDVI images have an average MAE value of 0.02, correlation coefficient of 0.96, and SSIM value of 0.94. We compared the reconstructed images in some typical areas with the PlanetScope 3-m images and found that the spatial details were well preserved by QTP-NDVI30.</w:t>
        <w:br/>
        <w:t>The geographic coordinate system of this dataset is GCS_WGS_84. The spatial range covers the vegetation area of the QTP, which is defined as the areas with average NDVI during July- September larger than 0.15.</w:t>
      </w:r>
    </w:p>
    <w:p>
      <w:r>
        <w:rPr>
          <w:sz w:val="32"/>
        </w:rPr>
        <w:t>2、Keywords</w:t>
      </w:r>
    </w:p>
    <w:p>
      <w:pPr>
        <w:ind w:left="432"/>
      </w:pPr>
      <w:r>
        <w:rPr>
          <w:sz w:val="22"/>
        </w:rPr>
        <w:t>Theme：</w:t>
      </w:r>
      <w:r>
        <w:rPr>
          <w:sz w:val="22"/>
        </w:rPr>
        <w:t>Grassland ecosystem</w:t>
      </w:r>
      <w:r>
        <w:t>,</w:t>
      </w:r>
      <w:r>
        <w:rPr>
          <w:sz w:val="22"/>
        </w:rPr>
        <w:t>Remote Sensing Product</w:t>
      </w:r>
      <w:r>
        <w:t>,</w:t>
      </w:r>
      <w:r>
        <w:rPr>
          <w:sz w:val="22"/>
        </w:rPr>
        <w:t>Vegetation</w:t>
      </w:r>
      <w:r>
        <w:t>,</w:t>
      </w:r>
      <w:r>
        <w:rPr>
          <w:sz w:val="22"/>
        </w:rPr>
        <w:t>NDVI</w:t>
      </w:r>
      <w:r>
        <w:t>,</w:t>
      </w:r>
      <w:r>
        <w:rPr>
          <w:sz w:val="22"/>
        </w:rPr>
        <w:t>Earth SurFace Processes</w:t>
      </w:r>
      <w:r>
        <w:t>,</w:t>
      </w:r>
      <w:r>
        <w:rPr>
          <w:sz w:val="22"/>
        </w:rPr>
        <w:t>vegetation coverage</w:t>
      </w:r>
      <w:r>
        <w:t>,</w:t>
      </w:r>
      <w:r>
        <w:rPr>
          <w:sz w:val="22"/>
        </w:rPr>
        <w:t>Land Surface Parameter</w:t>
      </w:r>
      <w:r>
        <w:t>,</w:t>
      </w:r>
      <w:r>
        <w:rPr>
          <w:sz w:val="22"/>
        </w:rPr>
        <w:t>Drainage Basin and River System</w:t>
      </w:r>
      <w:r>
        <w:t>,</w:t>
      </w:r>
      <w:r>
        <w:rPr>
          <w:sz w:val="22"/>
        </w:rPr>
        <w:t>Remote Sensing Technology</w:t>
      </w:r>
      <w:r>
        <w:t>,</w:t>
      </w:r>
      <w:r>
        <w:rPr>
          <w:sz w:val="22"/>
        </w:rPr>
        <w:t>alpine lake</w:t>
      </w:r>
      <w:r>
        <w:t>,</w:t>
      </w:r>
      <w:r>
        <w:rPr>
          <w:sz w:val="22"/>
        </w:rPr>
        <w:t>fusion</w:t>
      </w:r>
      <w:r>
        <w:t>,</w:t>
      </w:r>
      <w:r>
        <w:rPr>
          <w:sz w:val="22"/>
        </w:rPr>
        <w:t>phenology</w:t>
      </w:r>
      <w:r>
        <w:t>,</w:t>
      </w:r>
      <w:r>
        <w:rPr>
          <w:sz w:val="22"/>
        </w:rPr>
        <w:t>Landslide</w:t>
      </w:r>
      <w:r>
        <w:t>,</w:t>
      </w:r>
      <w:r>
        <w:rPr>
          <w:sz w:val="22"/>
        </w:rPr>
        <w:t>erosion</w:t>
      </w:r>
      <w:r>
        <w:t>,</w:t>
      </w:r>
      <w:r>
        <w:rPr>
          <w:sz w:val="22"/>
        </w:rPr>
        <w:t>Grassland</w:t>
        <w:br/>
      </w:r>
      <w:r>
        <w:rPr>
          <w:sz w:val="22"/>
        </w:rPr>
        <w:t>Discipline：</w:t>
      </w:r>
      <w:r>
        <w:rPr>
          <w:sz w:val="22"/>
        </w:rPr>
        <w:t>Terrestrial Surface</w:t>
      </w:r>
      <w:r>
        <w:t>,</w:t>
      </w:r>
      <w:r>
        <w:rPr>
          <w:sz w:val="22"/>
        </w:rPr>
        <w:t>Remote Sensing Technology</w:t>
        <w:br/>
      </w:r>
      <w:r>
        <w:rPr>
          <w:sz w:val="22"/>
        </w:rPr>
        <w:t>Places：</w:t>
      </w:r>
      <w:r>
        <w:rPr>
          <w:sz w:val="22"/>
        </w:rPr>
        <w:t>The 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3.Filesize：12331489.0MB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north：40.66</w:t>
            </w:r>
          </w:p>
        </w:tc>
        <w:tc>
          <w:tcPr>
            <w:tcW w:type="dxa" w:w="2880"/>
          </w:tcPr>
          <w:p>
            <w:r>
              <w:t>-</w:t>
            </w:r>
          </w:p>
        </w:tc>
      </w:tr>
      <w:tr>
        <w:tc>
          <w:tcPr>
            <w:tcW w:type="dxa" w:w="2880"/>
          </w:tcPr>
          <w:p>
            <w:r>
              <w:t>west：73.49</w:t>
            </w:r>
          </w:p>
        </w:tc>
        <w:tc>
          <w:tcPr>
            <w:tcW w:type="dxa" w:w="2880"/>
          </w:tcPr>
          <w:p>
            <w:r>
              <w:t>-</w:t>
            </w:r>
          </w:p>
        </w:tc>
        <w:tc>
          <w:tcPr>
            <w:tcW w:type="dxa" w:w="2880"/>
          </w:tcPr>
          <w:p>
            <w:r>
              <w:t>east：105.63</w:t>
            </w:r>
          </w:p>
        </w:tc>
      </w:tr>
      <w:tr>
        <w:tc>
          <w:tcPr>
            <w:tcW w:type="dxa" w:w="2880"/>
          </w:tcPr>
          <w:p>
            <w:r>
              <w:t>-</w:t>
            </w:r>
          </w:p>
        </w:tc>
        <w:tc>
          <w:tcPr>
            <w:tcW w:type="dxa" w:w="2880"/>
          </w:tcPr>
          <w:p>
            <w:r>
              <w:t>south：24.66</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SHEN   Miaogen , CHEN   Yang , CHEN   Jin , CAO   Ruyin , XU   Zichao . QTP-NDVI30: High spatiotemporal resolution (30-m and 8-d) NDVI time-series data during 2000-2020 for the Qinghai-Tibetan Plateau. A Big Earth Data Platform for Three Poles, doi:10.11888/Terre.tpdc.272681</w:t>
      </w:r>
      <w:r>
        <w:rPr>
          <w:sz w:val="22"/>
        </w:rPr>
        <w:t>2022</w:t>
      </w:r>
    </w:p>
    <w:p>
      <w:pPr>
        <w:ind w:left="432"/>
      </w:pPr>
      <w:r>
        <w:rPr>
          <w:sz w:val="22"/>
        </w:rPr>
        <w:t xml:space="preserve">References to articles: </w:t>
      </w:r>
    </w:p>
    <w:p>
      <w:pPr>
        <w:ind w:left="864"/>
      </w:pPr>
      <w:r>
        <w:t>Chen, Y., Cao, R., Chen, J., Liu, L., &amp; Matsushita, B. (2021). A practical approach to reconstruct high-quality Landsat NDVI time-series data by gap filling and the Savitzky–Golay filter. ISPRS journal of Photogrammetry and Remote Sensing, 180, 174-190.</w:t>
        <w:br/>
        <w:br/>
      </w:r>
      <w:r>
        <w:t>Cao, R., Xu, Z., Chen, Y., Chen, J., Shen, M., 2022. Reconstructing High-Spatiotemporal-Resolution (30 m and 8-Days) NDVI Time-Series Data for the Qinghai–Tibetan Plateau from 2000–2020. Remote Sensing, 14, 3648. https://doi.org/10.3390/rs14153648.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CAO   Ruyin </w:t>
        <w:br/>
      </w:r>
      <w:r>
        <w:rPr>
          <w:sz w:val="22"/>
        </w:rPr>
        <w:t xml:space="preserve">unit: </w:t>
      </w:r>
      <w:r>
        <w:rPr>
          <w:sz w:val="22"/>
        </w:rPr>
        <w:t>School of Resources and Environment, University of Electronic Science and Technology of China</w:t>
        <w:br/>
      </w:r>
      <w:r>
        <w:rPr>
          <w:sz w:val="22"/>
        </w:rPr>
        <w:t xml:space="preserve">email: </w:t>
      </w:r>
      <w:r>
        <w:rPr>
          <w:sz w:val="22"/>
        </w:rPr>
        <w:t>cao.ruyin@uestc.edu.cn</w:t>
        <w:br/>
        <w:br/>
      </w:r>
      <w:r>
        <w:rPr>
          <w:sz w:val="22"/>
        </w:rPr>
        <w:t xml:space="preserve">name: </w:t>
      </w:r>
      <w:r>
        <w:rPr>
          <w:sz w:val="22"/>
        </w:rPr>
        <w:t xml:space="preserve">CHEN   Jin </w:t>
        <w:br/>
      </w:r>
      <w:r>
        <w:rPr>
          <w:sz w:val="22"/>
        </w:rPr>
        <w:t xml:space="preserve">unit: </w:t>
      </w:r>
      <w:r>
        <w:rPr>
          <w:sz w:val="22"/>
        </w:rPr>
        <w:t>Faculty of Geographical Science, Beijing Normal University</w:t>
        <w:br/>
      </w:r>
      <w:r>
        <w:rPr>
          <w:sz w:val="22"/>
        </w:rPr>
        <w:t xml:space="preserve">email: </w:t>
      </w:r>
      <w:r>
        <w:rPr>
          <w:sz w:val="22"/>
        </w:rPr>
        <w:t>chenjin@bnu.edu.cn</w:t>
        <w:br/>
        <w:br/>
      </w:r>
      <w:r>
        <w:rPr>
          <w:sz w:val="22"/>
        </w:rPr>
        <w:t xml:space="preserve">name: </w:t>
      </w:r>
      <w:r>
        <w:rPr>
          <w:sz w:val="22"/>
        </w:rPr>
        <w:t xml:space="preserve">XU   Zichao </w:t>
        <w:br/>
      </w:r>
      <w:r>
        <w:rPr>
          <w:sz w:val="22"/>
        </w:rPr>
        <w:t xml:space="preserve">unit: </w:t>
      </w:r>
      <w:r>
        <w:rPr>
          <w:sz w:val="22"/>
        </w:rPr>
        <w:t>School of Resources and Environment, University of Electronic Science and Technology of China</w:t>
        <w:br/>
      </w:r>
      <w:r>
        <w:rPr>
          <w:sz w:val="22"/>
        </w:rPr>
        <w:t xml:space="preserve">email: </w:t>
      </w:r>
      <w:r>
        <w:rPr>
          <w:sz w:val="22"/>
        </w:rPr>
        <w:t>202021070115@std.uestc.edu.cn</w:t>
        <w:br/>
        <w:br/>
      </w:r>
      <w:r>
        <w:rPr>
          <w:sz w:val="22"/>
        </w:rPr>
        <w:t xml:space="preserve">name: </w:t>
      </w:r>
      <w:r>
        <w:rPr>
          <w:sz w:val="22"/>
        </w:rPr>
        <w:t xml:space="preserve">SHEN   Miaogen </w:t>
        <w:br/>
      </w:r>
      <w:r>
        <w:rPr>
          <w:sz w:val="22"/>
        </w:rPr>
        <w:t xml:space="preserve">unit: </w:t>
      </w:r>
      <w:r>
        <w:rPr>
          <w:sz w:val="22"/>
        </w:rPr>
        <w:t>Faculty of Geographical Science, Beijing Normal University</w:t>
        <w:br/>
      </w:r>
      <w:r>
        <w:rPr>
          <w:sz w:val="22"/>
        </w:rPr>
        <w:t xml:space="preserve">email: </w:t>
      </w:r>
      <w:r>
        <w:rPr>
          <w:sz w:val="22"/>
        </w:rPr>
        <w:t>shenmiaogen@bnu.edu.cn</w:t>
        <w:br/>
        <w:br/>
      </w:r>
      <w:r>
        <w:rPr>
          <w:sz w:val="22"/>
        </w:rPr>
        <w:t xml:space="preserve">name: </w:t>
      </w:r>
      <w:r>
        <w:rPr>
          <w:sz w:val="22"/>
        </w:rPr>
        <w:t xml:space="preserve">CHEN   Yang </w:t>
        <w:br/>
      </w:r>
      <w:r>
        <w:rPr>
          <w:sz w:val="22"/>
        </w:rPr>
        <w:t xml:space="preserve">unit: </w:t>
      </w:r>
      <w:r>
        <w:rPr>
          <w:sz w:val="22"/>
        </w:rPr>
        <w:t xml:space="preserve"> Faculty of Geographical Science, Beijing Normal University</w:t>
        <w:br/>
      </w:r>
      <w:r>
        <w:rPr>
          <w:sz w:val="22"/>
        </w:rPr>
        <w:t xml:space="preserve">email: </w:t>
      </w:r>
      <w:r>
        <w:rPr>
          <w:sz w:val="22"/>
        </w:rPr>
        <w:t>yangchen0407@mail.bnu.edu.cn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