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Evolution of Neolithic Bronze Age pottery in Gansu Qinghai region and its influencing factors</w:t>
      </w:r>
    </w:p>
    <w:p>
      <w:r>
        <w:rPr>
          <w:sz w:val="32"/>
        </w:rPr>
        <w:t>1、Description</w:t>
      </w:r>
    </w:p>
    <w:p>
      <w:pPr>
        <w:ind w:firstLine="432"/>
      </w:pPr>
      <w:r>
        <w:rPr>
          <w:sz w:val="22"/>
        </w:rPr>
        <w:t>The data is based on the published archaeological materials in Gansu and Qinghai areas, and the excavation reports of 21 sites in 7 Cultural sequences in the study area, including 12 sites in Gansu and 9 sites in Qinghai. By using the method of mathematical statistics, this paper sorts out the quantity, height and combination of the pot, bowl, basin, pot, Zun, Weng, Dou, bowl, plate, cup, pan, bottle, jar and steamer of the Neolithic Bronze Age in Gansu Qinghai area. In view of the fact that there are many kinds of cultural relics in some sites, this paper uses the method of repeated statistics of cultural periods to determine the data of a certain cultural type. By using the method of mathematical statistical analysis, this paper makes a statistical analysis of the collected data, and analyzes and interprets the relationship between the data by drawing the change trend chart; In addition, this paper calculates and summarizes the quantity proportion and combination of a certain utensil in its cultural sequence, so as to ensure the cross validation among the three, further reveal its changing characteristics and reveal its changing rules. This paper mainly discusses the evolution of the four types of commonly used pottery, and analyzes the factors that may affect the evolution of pottery in combination with the paleoclimate records and archaeological data in Gansu Qinghai region and its surrounding areas.</w:t>
      </w:r>
    </w:p>
    <w:p>
      <w:r>
        <w:rPr>
          <w:sz w:val="32"/>
        </w:rPr>
        <w:t>2、Keywords</w:t>
      </w:r>
    </w:p>
    <w:p>
      <w:pPr>
        <w:ind w:left="432"/>
      </w:pPr>
      <w:r>
        <w:rPr>
          <w:sz w:val="22"/>
        </w:rPr>
        <w:t>Theme：</w:t>
      </w:r>
      <w:r>
        <w:rPr>
          <w:sz w:val="22"/>
        </w:rPr>
        <w:t>Marine Sediments</w:t>
        <w:br/>
      </w:r>
      <w:r>
        <w:rPr>
          <w:sz w:val="22"/>
        </w:rPr>
        <w:t>Discipline：</w:t>
      </w:r>
      <w:r>
        <w:rPr>
          <w:sz w:val="22"/>
        </w:rPr>
        <w:t>Palaeoenvironment</w:t>
        <w:br/>
      </w:r>
      <w:r>
        <w:rPr>
          <w:sz w:val="22"/>
        </w:rPr>
        <w:t>Places：</w:t>
      </w:r>
      <w:r>
        <w:rPr>
          <w:sz w:val="22"/>
        </w:rPr>
        <w:t>Gansu-Qinghai Region</w:t>
        <w:br/>
      </w:r>
      <w:r>
        <w:rPr>
          <w:sz w:val="22"/>
        </w:rPr>
        <w:t>Time：</w:t>
      </w:r>
      <w:r>
        <w:rPr>
          <w:sz w:val="22"/>
        </w:rPr>
        <w:t>2500 BC - 200 BC</w:t>
      </w:r>
    </w:p>
    <w:p>
      <w:r>
        <w:rPr>
          <w:sz w:val="32"/>
        </w:rPr>
        <w:t>3、Data details</w:t>
      </w:r>
    </w:p>
    <w:p>
      <w:pPr>
        <w:ind w:left="432"/>
      </w:pPr>
      <w:r>
        <w:rPr>
          <w:sz w:val="22"/>
        </w:rPr>
        <w:t>1.Scale：None</w:t>
      </w:r>
    </w:p>
    <w:p>
      <w:pPr>
        <w:ind w:left="432"/>
      </w:pPr>
      <w:r>
        <w:rPr>
          <w:sz w:val="22"/>
        </w:rPr>
        <w:t>2.Projection：None</w:t>
      </w:r>
    </w:p>
    <w:p>
      <w:pPr>
        <w:ind w:left="432"/>
      </w:pPr>
      <w:r>
        <w:rPr>
          <w:sz w:val="22"/>
        </w:rPr>
        <w:t>3.Filesize：2.49MB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west：99.0</w:t>
            </w:r>
          </w:p>
        </w:tc>
        <w:tc>
          <w:tcPr>
            <w:tcW w:type="dxa" w:w="2880"/>
          </w:tcPr>
          <w:p>
            <w:r>
              <w:t>-</w:t>
            </w:r>
          </w:p>
        </w:tc>
        <w:tc>
          <w:tcPr>
            <w:tcW w:type="dxa" w:w="2880"/>
          </w:tcPr>
          <w:p>
            <w:r>
              <w:t>east：107.0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Guangliang. Evolution of Neolithic Bronze Age pottery in Gansu Qinghai region and its influencing factors. A Big Earth Data Platform for Three Poles, doi:10.11888/Paleoenv.tpdc.271270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National Natural Science Foundation of China, No.41761018</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