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 in the Yellow River Upstream (1990)</w:t>
      </w:r>
    </w:p>
    <w:p>
      <w:r>
        <w:rPr>
          <w:sz w:val="32"/>
        </w:rPr>
        <w:t>1、Description</w:t>
      </w:r>
    </w:p>
    <w:p>
      <w:pPr>
        <w:ind w:firstLine="432"/>
      </w:pPr>
      <w:r>
        <w:rPr>
          <w:sz w:val="22"/>
        </w:rPr>
        <w:t>Ⅰ. Overview</w:t>
        <w:br/>
        <w:t xml:space="preserve">This data set is based on Landsat MSS, TM and ETM Remote sensing data by means of satellite remote sensing. Using a hierarchical land cover classification system, the data divides the whole region into six first-class classifications (cultivated land, forest land, grassland, water area, urban and rural areas, industrial and mining land, residential land and unused land), and 31 second-class classifications. </w:t>
        <w:br/>
        <w:t>Ⅱ. Data processing description</w:t>
        <w:br/>
        <w:t xml:space="preserve">The data set is based on Landsat MSS, TM and ETM Remote sensing data as the base map, the data set projection is set as Alberts equal product projection, the scale is set at 1:24,000 for human-computer interactive visual interpretation, and the data set storage form is ESRI coverage format. </w:t>
        <w:br/>
        <w:t>Ⅲ. Data content description</w:t>
        <w:br/>
        <w:t xml:space="preserve">The data set adopts a hierarchical land cover classification system, which is divided into 6 first-class classifications (cultivated land, forest land, grassland, water area, urban and rural areas, industrial and mining land, residential land and unused land), and 31 second-class classifications. </w:t>
        <w:br/>
        <w:t>Ⅳ. Data use description</w:t>
        <w:br/>
        <w:t>The data can be mainly used in national land resources survey, climate change,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The upstream of the Yellow River</w:t>
        <w:br/>
      </w:r>
      <w:r>
        <w:rPr>
          <w:sz w:val="22"/>
        </w:rPr>
        <w:t>Time：</w:t>
      </w:r>
      <w:r>
        <w:rPr>
          <w:sz w:val="22"/>
        </w:rPr>
        <w:t>1990</w:t>
      </w:r>
    </w:p>
    <w:p>
      <w:r>
        <w:rPr>
          <w:sz w:val="32"/>
        </w:rPr>
        <w:t>3、Data details</w:t>
      </w:r>
    </w:p>
    <w:p>
      <w:pPr>
        <w:ind w:left="432"/>
      </w:pPr>
      <w:r>
        <w:rPr>
          <w:sz w:val="22"/>
        </w:rPr>
        <w:t>1.Scale：None</w:t>
      </w:r>
    </w:p>
    <w:p>
      <w:pPr>
        <w:ind w:left="432"/>
      </w:pPr>
      <w:r>
        <w:rPr>
          <w:sz w:val="22"/>
        </w:rPr>
        <w:t>2.Projection：None</w:t>
      </w:r>
    </w:p>
    <w:p>
      <w:pPr>
        <w:ind w:left="432"/>
      </w:pPr>
      <w:r>
        <w:rPr>
          <w:sz w:val="22"/>
        </w:rPr>
        <w:t>3.Filesize：84.7MB</w:t>
      </w:r>
    </w:p>
    <w:p>
      <w:pPr>
        <w:ind w:left="432"/>
      </w:pPr>
      <w:r>
        <w:rPr>
          <w:sz w:val="22"/>
        </w:rPr>
        <w:t>4.Data format：ESRI coverage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1990-01-07 18:36:00+00:00</w:t>
      </w:r>
      <w:r>
        <w:rPr>
          <w:sz w:val="22"/>
        </w:rPr>
        <w:t>--</w:t>
      </w:r>
      <w:r>
        <w:rPr>
          <w:sz w:val="22"/>
        </w:rPr>
        <w:t>1991-01-06 18:36:00+00:00</w:t>
      </w:r>
    </w:p>
    <w:p>
      <w:r>
        <w:rPr>
          <w:sz w:val="32"/>
        </w:rPr>
        <w:t>6、Reference method</w:t>
      </w:r>
    </w:p>
    <w:p>
      <w:pPr>
        <w:ind w:left="432"/>
      </w:pPr>
      <w:r>
        <w:rPr>
          <w:sz w:val="22"/>
        </w:rPr>
        <w:t xml:space="preserve">References to data: </w:t>
      </w:r>
    </w:p>
    <w:p>
      <w:pPr>
        <w:ind w:left="432" w:firstLine="432"/>
      </w:pPr>
      <w:r>
        <w:t xml:space="preserve">XUE Xian, DU Heqiang. 1:100,000 landuse data in the Yellow River Upstream (1990).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