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future distribution of amphibian and reptile species in different areas of Qinghai Tibet Plateau (2050, 2070)</w:t>
      </w:r>
    </w:p>
    <w:p>
      <w:r>
        <w:rPr>
          <w:sz w:val="32"/>
        </w:rPr>
        <w:t>1、Description</w:t>
      </w:r>
    </w:p>
    <w:p>
      <w:pPr>
        <w:ind w:firstLine="432"/>
      </w:pPr>
      <w:r>
        <w:rPr>
          <w:sz w:val="22"/>
        </w:rPr>
        <w:t>Anthropogenic global climatic changes (GCC) are threatening the biodiversity. To better protect the biodiversity of Qinghai-Tibet Plateau (QTP), better prediction of the impacts of GCC is essential. Based on long time field surveys and throughly literature studying, we obtained distribution data for 12 endemic amphibian and reptile species of QTP. To control the quality of the data, we only used the species distribution points with genetic data. We build species distribution using the maximum-entropy approach (Maxent). Then we predicted the distribution of potential suitable habitats in future. Our studies are important in biodiversity conservation</w:t>
      </w:r>
    </w:p>
    <w:p>
      <w:r>
        <w:rPr>
          <w:sz w:val="32"/>
        </w:rPr>
        <w:t>2、Keywords</w:t>
      </w:r>
    </w:p>
    <w:p>
      <w:pPr>
        <w:ind w:left="432"/>
      </w:pPr>
      <w:r>
        <w:rPr>
          <w:sz w:val="22"/>
        </w:rPr>
        <w:t>Theme：</w:t>
      </w:r>
      <w:r>
        <w:rPr>
          <w:sz w:val="22"/>
        </w:rPr>
        <w:t>Biological Resources</w:t>
      </w:r>
      <w:r>
        <w:t>,</w:t>
      </w:r>
      <w:r>
        <w:rPr>
          <w:sz w:val="22"/>
        </w:rPr>
        <w:t>Model prediction</w:t>
      </w:r>
      <w:r>
        <w:t>,</w:t>
      </w:r>
      <w:r>
        <w:rPr>
          <w:sz w:val="22"/>
        </w:rPr>
        <w:t>Reptiles</w:t>
      </w:r>
      <w:r>
        <w:t>,</w:t>
      </w:r>
      <w:r>
        <w:rPr>
          <w:sz w:val="22"/>
        </w:rPr>
        <w:t>Herpetofauna</w:t>
        <w:br/>
      </w:r>
      <w:r>
        <w:rPr>
          <w:sz w:val="22"/>
        </w:rPr>
        <w:t>Discipline：</w:t>
      </w:r>
      <w:r>
        <w:rPr>
          <w:sz w:val="22"/>
        </w:rPr>
        <w:t>Human-nature Relationship</w:t>
        <w:br/>
      </w:r>
      <w:r>
        <w:rPr>
          <w:sz w:val="22"/>
        </w:rPr>
        <w:t>Places：</w:t>
      </w:r>
      <w:r>
        <w:rPr>
          <w:sz w:val="22"/>
        </w:rPr>
        <w:t>Pan-Third pole</w:t>
      </w:r>
      <w:r>
        <w:t xml:space="preserve">, </w:t>
      </w:r>
      <w:r>
        <w:rPr>
          <w:sz w:val="22"/>
        </w:rPr>
        <w:t>Qinghai-Tibetan Plateau</w:t>
        <w:br/>
      </w:r>
      <w:r>
        <w:rPr>
          <w:sz w:val="22"/>
        </w:rPr>
        <w:t>Time：</w:t>
      </w:r>
      <w:r>
        <w:rPr>
          <w:sz w:val="22"/>
        </w:rPr>
        <w:t>2050</w:t>
      </w:r>
      <w:r>
        <w:t xml:space="preserve">, </w:t>
      </w:r>
      <w:r>
        <w:rPr>
          <w:sz w:val="22"/>
        </w:rPr>
        <w:t>2070</w:t>
      </w:r>
    </w:p>
    <w:p>
      <w:r>
        <w:rPr>
          <w:sz w:val="32"/>
        </w:rPr>
        <w:t>3、Data details</w:t>
      </w:r>
    </w:p>
    <w:p>
      <w:pPr>
        <w:ind w:left="432"/>
      </w:pPr>
      <w:r>
        <w:rPr>
          <w:sz w:val="22"/>
        </w:rPr>
        <w:t>1.Scale：None</w:t>
      </w:r>
    </w:p>
    <w:p>
      <w:pPr>
        <w:ind w:left="432"/>
      </w:pPr>
      <w:r>
        <w:rPr>
          <w:sz w:val="22"/>
        </w:rPr>
        <w:t>2.Projection：</w:t>
      </w:r>
    </w:p>
    <w:p>
      <w:pPr>
        <w:ind w:left="432"/>
      </w:pPr>
      <w:r>
        <w:rPr>
          <w:sz w:val="22"/>
        </w:rPr>
        <w:t>3.Filesize：3.14MB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west：74.0</w:t>
            </w:r>
          </w:p>
        </w:tc>
        <w:tc>
          <w:tcPr>
            <w:tcW w:type="dxa" w:w="2880"/>
          </w:tcPr>
          <w:p>
            <w:r>
              <w:t>-</w:t>
            </w:r>
          </w:p>
        </w:tc>
        <w:tc>
          <w:tcPr>
            <w:tcW w:type="dxa" w:w="2880"/>
          </w:tcPr>
          <w:p>
            <w:r>
              <w:t>east：109.0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2019-12-27 16:00:00+00:00</w:t>
      </w:r>
      <w:r>
        <w:rPr>
          <w:sz w:val="22"/>
        </w:rPr>
        <w:t>--</w:t>
      </w:r>
      <w:r>
        <w:rPr>
          <w:sz w:val="22"/>
        </w:rPr>
        <w:t>2070-12-27 16:00:00+00:00</w:t>
      </w:r>
    </w:p>
    <w:p>
      <w:r>
        <w:rPr>
          <w:sz w:val="32"/>
        </w:rPr>
        <w:t>6、Reference method</w:t>
      </w:r>
    </w:p>
    <w:p>
      <w:pPr>
        <w:ind w:left="432"/>
      </w:pPr>
      <w:r>
        <w:rPr>
          <w:sz w:val="22"/>
        </w:rPr>
        <w:t xml:space="preserve">References to data: </w:t>
      </w:r>
    </w:p>
    <w:p>
      <w:pPr>
        <w:ind w:left="432" w:firstLine="432"/>
      </w:pPr>
      <w:r>
        <w:t xml:space="preserve">CHE Jing. The future distribution of amphibian and reptile species in different areas of Qinghai Tibet Plateau (2050, 2070).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 Jing</w:t>
        <w:br/>
      </w:r>
      <w:r>
        <w:rPr>
          <w:sz w:val="22"/>
        </w:rPr>
        <w:t xml:space="preserve">unit: </w:t>
      </w:r>
      <w:r>
        <w:rPr>
          <w:sz w:val="22"/>
        </w:rPr>
        <w:t>Kunming Institute of Zoology</w:t>
        <w:br/>
      </w:r>
      <w:r>
        <w:rPr>
          <w:sz w:val="22"/>
        </w:rPr>
        <w:t xml:space="preserve">email: </w:t>
      </w:r>
      <w:r>
        <w:rPr>
          <w:sz w:val="22"/>
        </w:rPr>
        <w:t>chej@mail.kiz.ac.cn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