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data set of typical lakes in Tibet (2020)</w:t>
      </w:r>
    </w:p>
    <w:p>
      <w:r>
        <w:rPr>
          <w:sz w:val="32"/>
        </w:rPr>
        <w:t>1、Description</w:t>
      </w:r>
    </w:p>
    <w:p>
      <w:pPr>
        <w:ind w:firstLine="432"/>
      </w:pPr>
      <w:r>
        <w:rPr>
          <w:sz w:val="22"/>
        </w:rPr>
        <w:t>1) Data content: the data set mainly includes the typical water quality parameters of some lakes and river sections in Tibet (TN: total nitrogen; TN: total nitrogen); TP: total phosphorus; Cod: chemical oxygen demand; TOC: total organic carbon); 2) Data sources and processing methods: the water samples collected in the field are sealed, shaded, frozen and stored, and sent to the national heavy industry laboratory for indoor experimental analysis and detection within the effective time; 3) Data quality description: the water sample is sealed completely within the storage time, and the shading treatment is good, and the detection is completed by professional laboratory personnel within the effective time; 4) Results and prospects of data application: at present, there are few measured data about lakes in Tibet. Most of the lakes included in this data set are above 4000 meters above sea level. Therefore, this data set has great reference value for the future study of lake water quality in Tibet.</w:t>
      </w:r>
    </w:p>
    <w:p>
      <w:r>
        <w:rPr>
          <w:sz w:val="32"/>
        </w:rPr>
        <w:t>2、Keywords</w:t>
      </w:r>
    </w:p>
    <w:p>
      <w:pPr>
        <w:ind w:left="432"/>
      </w:pPr>
      <w:r>
        <w:rPr>
          <w:sz w:val="22"/>
        </w:rPr>
        <w:t>Theme：</w:t>
      </w:r>
      <w:r>
        <w:rPr>
          <w:sz w:val="22"/>
        </w:rPr>
        <w:t>Water Quality/Water Chemistry</w:t>
        <w:br/>
      </w:r>
      <w:r>
        <w:rPr>
          <w:sz w:val="22"/>
        </w:rPr>
        <w:t>Discipline：</w:t>
      </w:r>
      <w:r>
        <w:rPr>
          <w:sz w:val="22"/>
        </w:rPr>
        <w:t>Terrestrial Surface</w:t>
        <w:br/>
      </w:r>
      <w:r>
        <w:rPr>
          <w:sz w:val="22"/>
        </w:rPr>
        <w:t>Places：</w:t>
      </w:r>
      <w:r>
        <w:rPr>
          <w:sz w:val="22"/>
        </w:rPr>
        <w:t>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west：85.0</w:t>
            </w:r>
          </w:p>
        </w:tc>
        <w:tc>
          <w:tcPr>
            <w:tcW w:type="dxa" w:w="2880"/>
          </w:tcPr>
          <w:p>
            <w:r>
              <w:t>-</w:t>
            </w:r>
          </w:p>
        </w:tc>
        <w:tc>
          <w:tcPr>
            <w:tcW w:type="dxa" w:w="2880"/>
          </w:tcPr>
          <w:p>
            <w:r>
              <w:t>east：92.0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2020-08-07 16:00:00+00:00</w:t>
      </w:r>
      <w:r>
        <w:rPr>
          <w:sz w:val="22"/>
        </w:rPr>
        <w:t>--</w:t>
      </w:r>
      <w:r>
        <w:rPr>
          <w:sz w:val="22"/>
        </w:rPr>
        <w:t>2020-08-19 16:00:00+00:00</w:t>
      </w:r>
    </w:p>
    <w:p>
      <w:r>
        <w:rPr>
          <w:sz w:val="32"/>
        </w:rPr>
        <w:t>6、Reference method</w:t>
      </w:r>
    </w:p>
    <w:p>
      <w:pPr>
        <w:ind w:left="432"/>
      </w:pPr>
      <w:r>
        <w:rPr>
          <w:sz w:val="22"/>
        </w:rPr>
        <w:t xml:space="preserve">References to data: </w:t>
      </w:r>
    </w:p>
    <w:p>
      <w:pPr>
        <w:ind w:left="432" w:firstLine="432"/>
      </w:pPr>
      <w:r>
        <w:t>SONG   Chunqiao. Water quality data set of typical lakes in Tibet (2020). A Big Earth Data Platform for Three Poles, doi:10.11888/Hydro.tpdc.271421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SONG   Chunqiao</w:t>
        <w:br/>
      </w:r>
      <w:r>
        <w:rPr>
          <w:sz w:val="22"/>
        </w:rPr>
        <w:t xml:space="preserve">unit: </w:t>
      </w:r>
      <w:r>
        <w:rPr>
          <w:sz w:val="22"/>
        </w:rPr>
        <w:br/>
      </w:r>
      <w:r>
        <w:rPr>
          <w:sz w:val="22"/>
        </w:rPr>
        <w:t xml:space="preserve">email: </w:t>
      </w:r>
      <w:r>
        <w:rPr>
          <w:sz w:val="22"/>
        </w:rPr>
        <w:t>cqsong@niglas.ac.cn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