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Transcriptome sequencing data of major domestic animals (2020)</w:t>
      </w:r>
    </w:p>
    <w:p>
      <w:r>
        <w:rPr>
          <w:sz w:val="32"/>
        </w:rPr>
        <w:t>1、Description</w:t>
      </w:r>
    </w:p>
    <w:p>
      <w:pPr>
        <w:ind w:firstLine="432"/>
      </w:pPr>
      <w:r>
        <w:rPr>
          <w:sz w:val="22"/>
        </w:rPr>
        <w:t>In order to describe the distribution pattern of genetic diversity of the main domesticated animals in the Qinghai Tibet Plateau and its surrounding areas (Pan third polar region), and clarify its genetic background. In 2020, we selected 31 RNA tissue samples from kidney, spleen and jejunum of local commercial chicken and native chicken in Kenya. After extracting total RNA, we established a library and performed transcriptome sequencing. Sequencing produced a batch of 180g transcriptome sequencing raw data. In order to explore the domestication, migration, expansion and other historical events of domestic chicken in Pan third pole area, and further explore the adaptation mechanism of domesticated animals to dry and other harsh environment. This data set contains the excel table of basic sample information such as species, breed, sex and phenotype of 31 domestic chicken individuals, and the original data and MD5 value of three tissue transcriptome sequencing of 31 domestic chicken individuals.</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Kenya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north：-1.22853</w:t>
            </w:r>
          </w:p>
        </w:tc>
        <w:tc>
          <w:tcPr>
            <w:tcW w:type="dxa" w:w="2880"/>
          </w:tcPr>
          <w:p>
            <w:r>
              <w:t>-</w:t>
            </w:r>
          </w:p>
        </w:tc>
      </w:tr>
      <w:tr>
        <w:tc>
          <w:tcPr>
            <w:tcW w:type="dxa" w:w="2880"/>
          </w:tcPr>
          <w:p>
            <w:r>
              <w:t>west：36.822162</w:t>
            </w:r>
          </w:p>
        </w:tc>
        <w:tc>
          <w:tcPr>
            <w:tcW w:type="dxa" w:w="2880"/>
          </w:tcPr>
          <w:p>
            <w:r>
              <w:t>-</w:t>
            </w:r>
          </w:p>
        </w:tc>
        <w:tc>
          <w:tcPr>
            <w:tcW w:type="dxa" w:w="2880"/>
          </w:tcPr>
          <w:p>
            <w:r>
              <w:t>east：39.673743</w:t>
            </w:r>
          </w:p>
        </w:tc>
      </w:tr>
      <w:tr>
        <w:tc>
          <w:tcPr>
            <w:tcW w:type="dxa" w:w="2880"/>
          </w:tcPr>
          <w:p>
            <w:r>
              <w:t>-</w:t>
            </w:r>
          </w:p>
        </w:tc>
        <w:tc>
          <w:tcPr>
            <w:tcW w:type="dxa" w:w="2880"/>
          </w:tcPr>
          <w:p>
            <w:r>
              <w:t>south：-4.502434</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PENG Minsheng. Transcriptome sequencing data of major domestic animals (2020). A Big Earth Data Platform for Three Poles, doi:10.11888/Ecolo.tpdc.271066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