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cropland land spatial distribution pattern in Brahmaputra River and Its Two Tributaries (1800, 1900)</w:t>
      </w:r>
    </w:p>
    <w:p>
      <w:r>
        <w:rPr>
          <w:sz w:val="32"/>
        </w:rPr>
        <w:t>1、Description</w:t>
      </w:r>
    </w:p>
    <w:p>
      <w:pPr>
        <w:ind w:firstLine="432"/>
      </w:pPr>
      <w:r>
        <w:rPr>
          <w:sz w:val="22"/>
        </w:rPr>
        <w:t>The data of cultivated land in 1800 comes from tiehu Inventory, in which the data of Lazi county and Xietongmen County in the modern administrative unit are not recorded. Therefore, the missing data of these two counties should be interpolated.The farmland data in 1900 came from the annals of Lhasa and other county Chronicles.The land area recorded in the data is converted into modern mu units, and the missing counties are calculated using the area's per capita cultivated land and population.Tibetan Plateau with high altitude,cold climate,poor natural conditions and fragile ecological environment become the sensitive and promoter region of global climate change.Studying for Land reclamation of historical period in Qinghai-Tibet Plateau is not only the specific way to participate in the global environmental change, but also can provide the comprehensive research of land use change with abundant regional information,there is important significance  for studying history in our country even the whole world of land use/cover change research.The region of Brahmaputra River and its two tributaries in Tibetan Plateau pastoral transitional zone is one of the important typical agricultural area, and is the area with the most intense land reclamation activities and the fastest population growing.Proceeding deep historical data mining in the study area to reconstruct the cropland spatial patterns over the past 300 years has important significance to study the human land use activities under the background of  global climate change.</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Brahmaputra river and its two tributaries</w:t>
        <w:br/>
      </w:r>
      <w:r>
        <w:rPr>
          <w:sz w:val="22"/>
        </w:rPr>
        <w:t>Time：</w:t>
      </w:r>
      <w:r>
        <w:rPr>
          <w:sz w:val="22"/>
        </w:rPr>
        <w:t>100years</w:t>
      </w:r>
    </w:p>
    <w:p>
      <w:r>
        <w:rPr>
          <w:sz w:val="32"/>
        </w:rPr>
        <w:t>3、Data details</w:t>
      </w:r>
    </w:p>
    <w:p>
      <w:pPr>
        <w:ind w:left="432"/>
      </w:pPr>
      <w:r>
        <w:rPr>
          <w:sz w:val="22"/>
        </w:rPr>
        <w:t>1.Scale：1000000</w:t>
      </w:r>
    </w:p>
    <w:p>
      <w:pPr>
        <w:ind w:left="432"/>
      </w:pPr>
      <w:r>
        <w:rPr>
          <w:sz w:val="22"/>
        </w:rPr>
        <w:t>2.Projection：</w:t>
      </w:r>
    </w:p>
    <w:p>
      <w:pPr>
        <w:ind w:left="432"/>
      </w:pPr>
      <w:r>
        <w:rPr>
          <w:sz w:val="22"/>
        </w:rPr>
        <w:t>3.Filesize：1.09MB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north：31.2</w:t>
            </w:r>
          </w:p>
        </w:tc>
        <w:tc>
          <w:tcPr>
            <w:tcW w:type="dxa" w:w="2880"/>
          </w:tcPr>
          <w:p>
            <w:r>
              <w:t>-</w:t>
            </w:r>
          </w:p>
        </w:tc>
      </w:tr>
      <w:tr>
        <w:tc>
          <w:tcPr>
            <w:tcW w:type="dxa" w:w="2880"/>
          </w:tcPr>
          <w:p>
            <w:r>
              <w:t>west：87.0</w:t>
            </w:r>
          </w:p>
        </w:tc>
        <w:tc>
          <w:tcPr>
            <w:tcW w:type="dxa" w:w="2880"/>
          </w:tcPr>
          <w:p>
            <w:r>
              <w:t>-</w:t>
            </w:r>
          </w:p>
        </w:tc>
        <w:tc>
          <w:tcPr>
            <w:tcW w:type="dxa" w:w="2880"/>
          </w:tcPr>
          <w:p>
            <w:r>
              <w:t>east：92.35</w:t>
            </w:r>
          </w:p>
        </w:tc>
      </w:tr>
      <w:tr>
        <w:tc>
          <w:tcPr>
            <w:tcW w:type="dxa" w:w="2880"/>
          </w:tcPr>
          <w:p>
            <w:r>
              <w:t>-</w:t>
            </w:r>
          </w:p>
        </w:tc>
        <w:tc>
          <w:tcPr>
            <w:tcW w:type="dxa" w:w="2880"/>
          </w:tcPr>
          <w:p>
            <w:r>
              <w:t>south：28.2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Yukun, TAO   Juanping. Data set of cropland land spatial distribution pattern in Brahmaputra River and Its Two Tributaries (1800, 1900). A Big Earth Data Platform for Three Poles, doi:10.11888/Soil.tpdc.271462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TAO   Juanping</w:t>
        <w:br/>
      </w:r>
      <w:r>
        <w:rPr>
          <w:sz w:val="22"/>
        </w:rPr>
        <w:t xml:space="preserve">unit: </w:t>
      </w:r>
      <w:r>
        <w:rPr>
          <w:sz w:val="22"/>
        </w:rPr>
        <w:br/>
      </w:r>
      <w:r>
        <w:rPr>
          <w:sz w:val="22"/>
        </w:rPr>
        <w:t xml:space="preserve">email: </w:t>
      </w:r>
      <w:r>
        <w:rPr>
          <w:sz w:val="22"/>
        </w:rPr>
        <w:t>qhnu_tjp@163.com</w:t>
        <w:br/>
        <w:br/>
      </w:r>
      <w:r>
        <w:rPr>
          <w:sz w:val="22"/>
        </w:rPr>
        <w:t xml:space="preserve">name: </w:t>
      </w:r>
      <w:r>
        <w:rPr>
          <w:sz w:val="22"/>
        </w:rPr>
        <w:t>WANG   Yukun</w:t>
        <w:br/>
      </w:r>
      <w:r>
        <w:rPr>
          <w:sz w:val="22"/>
        </w:rPr>
        <w:t xml:space="preserve">unit: </w:t>
      </w:r>
      <w:r>
        <w:rPr>
          <w:sz w:val="22"/>
        </w:rPr>
        <w:br/>
      </w:r>
      <w:r>
        <w:rPr>
          <w:sz w:val="22"/>
        </w:rPr>
        <w:t xml:space="preserve">email: </w:t>
      </w:r>
      <w:r>
        <w:rPr>
          <w:sz w:val="22"/>
        </w:rPr>
        <w:t>sxwangyk@126.com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