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Seismic waveforms of global earthquakes of Mw≥7.0 recorded by stations in Himalayan area</w:t>
      </w:r>
    </w:p>
    <w:p>
      <w:r>
        <w:rPr>
          <w:sz w:val="32"/>
        </w:rPr>
        <w:t>1、Description</w:t>
      </w:r>
    </w:p>
    <w:p>
      <w:pPr>
        <w:ind w:firstLine="432"/>
      </w:pPr>
      <w:r>
        <w:rPr>
          <w:sz w:val="22"/>
        </w:rPr>
        <w:t>The global seismic waveform data of magnitude 7 or above recorded by 10 seismic stations in the Himalaya region (from January 1, 2020 to December 31, 2020), including the name and location of stations, and the clear seismic waveform of each event filtered by the seismic event directory (the seismic directory is from USGS) to 10 stations. The waveform data is clipped to 100s before and 300s after the arrival of P wave, and the format is sac format. The header contains station information, event information, azimuth and other information. It is named in the form of "network. Station name. Channel. Component. D. year. Julian day - time. 000000. Event".</w:t>
      </w:r>
    </w:p>
    <w:p>
      <w:r>
        <w:rPr>
          <w:sz w:val="32"/>
        </w:rPr>
        <w:t>2、Keywords</w:t>
      </w:r>
    </w:p>
    <w:p>
      <w:pPr>
        <w:ind w:left="432"/>
      </w:pPr>
      <w:r>
        <w:rPr>
          <w:sz w:val="22"/>
        </w:rPr>
        <w:t>Theme：</w:t>
      </w:r>
      <w:r>
        <w:rPr>
          <w:sz w:val="22"/>
        </w:rPr>
        <w:t>Teleseismic waveform</w:t>
      </w:r>
      <w:r>
        <w:t>,</w:t>
      </w:r>
      <w:r>
        <w:rPr>
          <w:sz w:val="22"/>
        </w:rPr>
        <w:t>Earthquake catalogue</w:t>
      </w:r>
      <w:r>
        <w:t>,</w:t>
      </w:r>
      <w:r>
        <w:rPr>
          <w:sz w:val="22"/>
        </w:rPr>
        <w:t>Seismology</w:t>
      </w:r>
      <w:r>
        <w:t>,</w:t>
      </w:r>
      <w:r>
        <w:rPr>
          <w:sz w:val="22"/>
        </w:rPr>
        <w:t>Direct P wave</w:t>
        <w:br/>
      </w:r>
      <w:r>
        <w:rPr>
          <w:sz w:val="22"/>
        </w:rPr>
        <w:t>Discipline：</w:t>
      </w:r>
      <w:r>
        <w:rPr>
          <w:sz w:val="22"/>
        </w:rPr>
        <w:t>Solid earth</w:t>
        <w:br/>
      </w:r>
      <w:r>
        <w:rPr>
          <w:sz w:val="22"/>
        </w:rPr>
        <w:t>Places：</w:t>
      </w:r>
      <w:r>
        <w:rPr>
          <w:sz w:val="22"/>
        </w:rPr>
        <w:t>Southeastern 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west：93.0</w:t>
            </w:r>
          </w:p>
        </w:tc>
        <w:tc>
          <w:tcPr>
            <w:tcW w:type="dxa" w:w="2880"/>
          </w:tcPr>
          <w:p>
            <w:r>
              <w:t>-</w:t>
            </w:r>
          </w:p>
        </w:tc>
        <w:tc>
          <w:tcPr>
            <w:tcW w:type="dxa" w:w="2880"/>
          </w:tcPr>
          <w:p>
            <w:r>
              <w:t>east：95.0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BAI Ling. Seismic waveforms of global earthquakes of Mw≥7.0 recorded by stations in Himalayan area.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BAI Ling</w:t>
        <w:br/>
      </w:r>
      <w:r>
        <w:rPr>
          <w:sz w:val="22"/>
        </w:rPr>
        <w:t xml:space="preserve">unit: </w:t>
      </w:r>
      <w:r>
        <w:rPr>
          <w:sz w:val="22"/>
        </w:rPr>
        <w:t>Institute of Tibetan Plateau Research,Chinese Academy of Sciences</w:t>
        <w:br/>
      </w:r>
      <w:r>
        <w:rPr>
          <w:sz w:val="22"/>
        </w:rPr>
        <w:t xml:space="preserve">email: </w:t>
      </w:r>
      <w:r>
        <w:rPr>
          <w:sz w:val="22"/>
        </w:rPr>
        <w:t>bailing@itpcas.ac.cn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