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organic carbon content in the Heihe River Basin (2012)</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organic carbon content in different layers are produced by using the digital soil mapping method.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 xml:space="preserve">Spatial resolution: 100M;            </w:t>
        <w:br/>
        <w:t xml:space="preserve">Data format: TIFF;            </w:t>
        <w:br/>
        <w:t xml:space="preserve">Dataset content:            </w:t>
        <w:br/>
        <w:t xml:space="preserve">hh_soc_layer1.tif: 0-5cm soil organic carbon content;            </w:t>
        <w:br/>
        <w:t xml:space="preserve">hh_soc_layer2.tif: 5-15cm soil organic carbon content;            </w:t>
        <w:br/>
        <w:t xml:space="preserve">hh_soc_layer3.tif: 15-30cm soil organic carbon content;            </w:t>
        <w:br/>
        <w:t xml:space="preserve">hh_soc_layer4.tif: 30-60cm soil organic carbon content;            </w:t>
        <w:br/>
        <w:t>hh_soc_layer5.tif: 60-100cm soil organic carbon content;</w:t>
      </w:r>
    </w:p>
    <w:p>
      <w:r>
        <w:rPr>
          <w:sz w:val="32"/>
        </w:rPr>
        <w:t>2、Keywords</w:t>
      </w:r>
    </w:p>
    <w:p>
      <w:pPr>
        <w:ind w:left="432"/>
      </w:pPr>
      <w:r>
        <w:rPr>
          <w:sz w:val="22"/>
        </w:rPr>
        <w:t>Theme：</w:t>
      </w:r>
      <w:r>
        <w:rPr>
          <w:sz w:val="22"/>
        </w:rPr>
        <w:t>Soil</w:t>
      </w:r>
      <w:r>
        <w:t>,</w:t>
      </w:r>
      <w:r>
        <w:rPr>
          <w:sz w:val="22"/>
        </w:rPr>
        <w:t>Organic matter</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1.Scale：500000</w:t>
      </w:r>
    </w:p>
    <w:p>
      <w:pPr>
        <w:ind w:left="432"/>
      </w:pPr>
      <w:r>
        <w:rPr>
          <w:sz w:val="22"/>
        </w:rPr>
        <w:t>2.Projection：4326</w:t>
      </w:r>
    </w:p>
    <w:p>
      <w:pPr>
        <w:ind w:left="432"/>
      </w:pPr>
      <w:r>
        <w:rPr>
          <w:sz w:val="22"/>
        </w:rPr>
        <w:t>3.Filesize：464.0MB</w:t>
      </w:r>
    </w:p>
    <w:p>
      <w:pPr>
        <w:ind w:left="432"/>
      </w:pPr>
      <w:r>
        <w:rPr>
          <w:sz w:val="22"/>
        </w:rPr>
        <w:t>4.Data format：三维土壤有机碳含量分布数据集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east：101.9898</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2012-07-12 08:00:00+00:00</w:t>
      </w:r>
      <w:r>
        <w:rPr>
          <w:sz w:val="22"/>
        </w:rPr>
        <w:t>--</w:t>
      </w:r>
      <w:r>
        <w:rPr>
          <w:sz w:val="22"/>
        </w:rPr>
        <w:t>2015-07-12 08:00:00+00:00</w:t>
      </w:r>
    </w:p>
    <w:p>
      <w:r>
        <w:rPr>
          <w:sz w:val="32"/>
        </w:rPr>
        <w:t>6、Reference method</w:t>
      </w:r>
    </w:p>
    <w:p>
      <w:pPr>
        <w:ind w:left="432"/>
      </w:pPr>
      <w:r>
        <w:rPr>
          <w:sz w:val="22"/>
        </w:rPr>
        <w:t xml:space="preserve">References to data: </w:t>
      </w:r>
    </w:p>
    <w:p>
      <w:pPr>
        <w:ind w:left="432" w:firstLine="432"/>
      </w:pPr>
      <w:r>
        <w:t>ZHANG Ganlin. Digital soil mapping dataset of soil organic carbon content in the Heihe River Basin (2012). A Big Earth Data Platform for Three Poles, doi:10.3972/haihe.102.2017.db</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