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 dataset in China (1980-2015)</w:t>
      </w:r>
    </w:p>
    <w:p>
      <w:r>
        <w:rPr>
          <w:sz w:val="32"/>
        </w:rPr>
        <w:t>1、Description</w:t>
      </w:r>
    </w:p>
    <w:p>
      <w:pPr>
        <w:ind w:firstLine="432"/>
      </w:pPr>
      <w:r>
        <w:rPr>
          <w:sz w:val="22"/>
        </w:rPr>
        <w:t>The remote sensing monitoring database of China's land use status is a multi temporal land use status database covering the land area of China after years of accumulation under the support of national science and technology support plan, important direction project of knowledge innovation project of Chinese Academy of Sciences.</w:t>
        <w:br/>
        <w:t>The data set includes seven periods: the end of 1980s, 1990, 1995, 2000, 2005, 2010 and 2015. The data production is based on the Landsat TM / ETM Remote Sensing Images of each period as the main data source, which is generated by manual visual interpretation. Data are missing from some islands in the South China Sea.</w:t>
        <w:br/>
        <w:t>Spatial resolution: 30m, projection parameters: Albers_ Conic_ Equal_ Area central meridian 105, standard weft 1: 25, standard weft 2: 47.</w:t>
        <w:br/>
        <w:t>The remote sensing monitoring database of China's land use status is a relatively high precision land use monitoring data product in China, which has played an important role in the national land resources survey, hydrology and ecological research.</w:t>
        <w:br/>
        <w:t>The land use types include six first-class types of cultivated land, woodland, grassland, water area, residential land and unused land, and 25 second-class types.</w:t>
      </w:r>
    </w:p>
    <w:p>
      <w:r>
        <w:rPr>
          <w:sz w:val="32"/>
        </w:rPr>
        <w:t>2、Keywords</w:t>
      </w:r>
    </w:p>
    <w:p>
      <w:pPr>
        <w:ind w:left="432"/>
      </w:pPr>
      <w:r>
        <w:rPr>
          <w:sz w:val="22"/>
        </w:rPr>
        <w:t>Theme：</w:t>
      </w:r>
      <w:r>
        <w:rPr>
          <w:sz w:val="22"/>
        </w:rPr>
        <w:t>Land use</w:t>
      </w:r>
      <w:r>
        <w:t>,</w:t>
      </w:r>
      <w:r>
        <w:rPr>
          <w:sz w:val="22"/>
        </w:rPr>
        <w:t>Land Resources</w:t>
      </w:r>
      <w:r>
        <w:t>,</w:t>
      </w:r>
      <w:r>
        <w:rPr>
          <w:sz w:val="22"/>
        </w:rPr>
        <w:t>Land-use and land-cover change(LUCC)</w:t>
      </w:r>
      <w:r>
        <w:t>,</w:t>
      </w:r>
      <w:r>
        <w:rPr>
          <w:sz w:val="22"/>
        </w:rPr>
        <w:t>Terrestrial Surface Remote Sensing</w:t>
        <w:br/>
      </w:r>
      <w:r>
        <w:rPr>
          <w:sz w:val="22"/>
        </w:rPr>
        <w:t>Discipline：</w:t>
      </w:r>
      <w:r>
        <w:rPr>
          <w:sz w:val="22"/>
        </w:rPr>
        <w:t>Terrestrial Surface</w:t>
      </w:r>
      <w:r>
        <w:t>,</w:t>
      </w:r>
      <w:r>
        <w:rPr>
          <w:sz w:val="22"/>
        </w:rPr>
        <w:t>Human-nature Relationship</w:t>
        <w:br/>
      </w:r>
      <w:r>
        <w:rPr>
          <w:sz w:val="22"/>
        </w:rPr>
        <w:t>Places：</w:t>
      </w:r>
      <w:r>
        <w:rPr>
          <w:sz w:val="22"/>
        </w:rPr>
        <w:t>China</w:t>
        <w:br/>
      </w:r>
      <w:r>
        <w:rPr>
          <w:sz w:val="22"/>
        </w:rPr>
        <w:t>Time：</w:t>
      </w:r>
      <w:r>
        <w:rPr>
          <w:sz w:val="22"/>
        </w:rPr>
        <w:t>1980</w:t>
      </w:r>
      <w:r>
        <w:t xml:space="preserve">, </w:t>
      </w:r>
      <w:r>
        <w:rPr>
          <w:sz w:val="22"/>
        </w:rPr>
        <w:t>1995</w:t>
      </w:r>
      <w:r>
        <w:t xml:space="preserve">, </w:t>
      </w:r>
      <w:r>
        <w:rPr>
          <w:sz w:val="22"/>
        </w:rPr>
        <w:t>2005</w:t>
      </w:r>
      <w:r>
        <w:t xml:space="preserve">, </w:t>
      </w:r>
      <w:r>
        <w:rPr>
          <w:sz w:val="22"/>
        </w:rPr>
        <w:t>1990</w:t>
      </w:r>
      <w:r>
        <w:t xml:space="preserve">, </w:t>
      </w:r>
      <w:r>
        <w:rPr>
          <w:sz w:val="22"/>
        </w:rPr>
        <w:t>2000</w:t>
      </w:r>
      <w:r>
        <w:t xml:space="preserve">, </w:t>
      </w:r>
      <w:r>
        <w:rPr>
          <w:sz w:val="22"/>
        </w:rPr>
        <w:t>2010</w:t>
      </w:r>
    </w:p>
    <w:p>
      <w:r>
        <w:rPr>
          <w:sz w:val="32"/>
        </w:rPr>
        <w:t>3、Data details</w:t>
      </w:r>
    </w:p>
    <w:p>
      <w:pPr>
        <w:ind w:left="432"/>
      </w:pPr>
      <w:r>
        <w:rPr>
          <w:sz w:val="22"/>
        </w:rPr>
        <w:t>1.Scale：None</w:t>
      </w:r>
    </w:p>
    <w:p>
      <w:pPr>
        <w:ind w:left="432"/>
      </w:pPr>
      <w:r>
        <w:rPr>
          <w:sz w:val="22"/>
        </w:rPr>
        <w:t>2.Projection：Albers</w:t>
      </w:r>
    </w:p>
    <w:p>
      <w:pPr>
        <w:ind w:left="432"/>
      </w:pPr>
      <w:r>
        <w:rPr>
          <w:sz w:val="22"/>
        </w:rPr>
        <w:t>3.Filesize：55.0MB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west：73.5</w:t>
            </w:r>
          </w:p>
        </w:tc>
        <w:tc>
          <w:tcPr>
            <w:tcW w:type="dxa" w:w="2880"/>
          </w:tcPr>
          <w:p>
            <w:r>
              <w:t>-</w:t>
            </w:r>
          </w:p>
        </w:tc>
        <w:tc>
          <w:tcPr>
            <w:tcW w:type="dxa" w:w="2880"/>
          </w:tcPr>
          <w:p>
            <w:r>
              <w:t>east：135.2</w:t>
            </w:r>
          </w:p>
        </w:tc>
      </w:tr>
      <w:tr>
        <w:tc>
          <w:tcPr>
            <w:tcW w:type="dxa" w:w="2880"/>
          </w:tcPr>
          <w:p>
            <w:r>
              <w:t>-</w:t>
            </w:r>
          </w:p>
        </w:tc>
        <w:tc>
          <w:tcPr>
            <w:tcW w:type="dxa" w:w="2880"/>
          </w:tcPr>
          <w:p>
            <w:r>
              <w:t>south：18.0</w:t>
            </w:r>
          </w:p>
        </w:tc>
        <w:tc>
          <w:tcPr>
            <w:tcW w:type="dxa" w:w="2880"/>
          </w:tcPr>
          <w:p>
            <w:r>
              <w:t>-</w:t>
            </w:r>
          </w:p>
        </w:tc>
      </w:tr>
    </w:tbl>
    <w:p>
      <w:r>
        <w:rPr>
          <w:sz w:val="32"/>
        </w:rPr>
        <w:t>5、Time frame:</w:t>
      </w:r>
      <w:r>
        <w:rPr>
          <w:sz w:val="22"/>
        </w:rPr>
        <w:t>1980-02-01 16:00:00+00:00</w:t>
      </w:r>
      <w:r>
        <w:rPr>
          <w:sz w:val="22"/>
        </w:rPr>
        <w:t>--</w:t>
      </w:r>
      <w:r>
        <w:rPr>
          <w:sz w:val="22"/>
        </w:rPr>
        <w:t>2015-03-31 16:00:00+00:00</w:t>
      </w:r>
    </w:p>
    <w:p>
      <w:r>
        <w:rPr>
          <w:sz w:val="32"/>
        </w:rPr>
        <w:t>6、Reference method</w:t>
      </w:r>
    </w:p>
    <w:p>
      <w:pPr>
        <w:ind w:left="432"/>
      </w:pPr>
      <w:r>
        <w:rPr>
          <w:sz w:val="22"/>
        </w:rPr>
        <w:t xml:space="preserve">References to data: </w:t>
      </w:r>
    </w:p>
    <w:p>
      <w:pPr>
        <w:ind w:left="432" w:firstLine="432"/>
      </w:pPr>
      <w:r>
        <w:t xml:space="preserve">Chinese Academy of Sciences Resource and Environmental Science Data Center(http://www.resdc.cn/). Landuse dataset in China (1980-2015).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Chinese Academy of Sciences Resource and Environmental Science Data Center(http://www.resdc.cn/)</w:t>
        <w:br/>
      </w:r>
      <w:r>
        <w:rPr>
          <w:sz w:val="22"/>
        </w:rPr>
        <w:t xml:space="preserve">unit: </w:t>
      </w:r>
      <w:r>
        <w:rPr>
          <w:sz w:val="22"/>
        </w:rPr>
        <w:t>Institute of Geographical Sciences and Natural Resource Research, CAS</w:t>
        <w:br/>
      </w:r>
      <w:r>
        <w:rPr>
          <w:sz w:val="22"/>
        </w:rPr>
        <w:t xml:space="preserve">email: </w:t>
      </w:r>
      <w:r>
        <w:rPr>
          <w:sz w:val="22"/>
        </w:rPr>
        <w:t>weboffice(at)igsnrr.ac.cn</w:t>
        <w:br/>
        <w:br/>
      </w:r>
      <w:r>
        <w:rPr>
          <w:sz w:val="22"/>
        </w:rPr>
        <w:t xml:space="preserve">name: </w:t>
      </w:r>
      <w:r>
        <w:rPr>
          <w:sz w:val="22"/>
        </w:rPr>
        <w:t>111</w:t>
        <w:br/>
      </w:r>
      <w:r>
        <w:rPr>
          <w:sz w:val="22"/>
        </w:rPr>
        <w:t xml:space="preserve">unit: </w:t>
      </w:r>
      <w:r>
        <w:rPr>
          <w:sz w:val="22"/>
        </w:rPr>
        <w:t>阿里巴巴</w:t>
        <w:br/>
      </w:r>
      <w:r>
        <w:rPr>
          <w:sz w:val="22"/>
        </w:rPr>
        <w:t xml:space="preserve">email: </w:t>
      </w:r>
      <w:r>
        <w:rPr>
          <w:sz w:val="22"/>
        </w:rPr>
        <w:t>weboffice(at)igsnrr.ac.cn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