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use data of counties of Heihe River Basin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source: survey data of Heihe River Basin Authority;</w:t>
        <w:br/>
        <w:t>Data introduction: in 2010, Sunan County, Ganzhou District, Minle County, Linze County, Gaotai County, Shandan County, Jinta County, Ejina, Suzhou District and Jiayuguan used water for living, industry, agriculture, urban and rural ecology.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Resources</w:t>
      </w:r>
      <w:r>
        <w:t>,</w:t>
      </w:r>
      <w:r>
        <w:rPr>
          <w:sz w:val="22"/>
        </w:rPr>
        <w:t>Water withdrawal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3.Filesize：10.0MB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2010-07-08 11:00:00+00:00</w:t>
      </w:r>
      <w:r>
        <w:rPr>
          <w:sz w:val="22"/>
        </w:rPr>
        <w:t>--</w:t>
      </w:r>
      <w:r>
        <w:rPr>
          <w:sz w:val="22"/>
        </w:rPr>
        <w:t>2010-08-07 12:00:00+00:00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Zhongjing. Water use data of counties of Heihe River Basin (2012). A Big Earth Data Platform for Three Poles, 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Zhongjing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