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Chemical characteristics of water and soil samples in Lake Balkash basin</w:t>
      </w:r>
    </w:p>
    <w:p>
      <w:r>
        <w:rPr>
          <w:sz w:val="32"/>
        </w:rPr>
        <w:t>1、Description</w:t>
      </w:r>
    </w:p>
    <w:p>
      <w:pPr>
        <w:ind w:firstLine="432"/>
      </w:pPr>
      <w:r>
        <w:rPr>
          <w:sz w:val="22"/>
        </w:rPr>
        <w:t>The concentration of major ions and their molar ratios are used to identify sources of the solutes and highlight their hydrochemical evolutions in surface waters. In order to analyze the spatial distribution characteristics and further explore the formation reason and environmental significance, major ions were measured in lake and river  water samples collected in the Lake Balkash basin. Ca2+ and HCO3− were the dominant ions of river waters, and originated mainly from carbonate weathering. Lakes waters are of the Na-SO4 2− and Na-Cl- type, reflecting persistent, long-term evaporation under an arid climate.</w:t>
      </w:r>
    </w:p>
    <w:p>
      <w:r>
        <w:rPr>
          <w:sz w:val="32"/>
        </w:rPr>
        <w:t>2、Keywords</w:t>
      </w:r>
    </w:p>
    <w:p>
      <w:pPr>
        <w:ind w:left="432"/>
      </w:pPr>
      <w:r>
        <w:rPr>
          <w:sz w:val="22"/>
        </w:rPr>
        <w:t>Theme：</w:t>
      </w:r>
      <w:r>
        <w:rPr>
          <w:sz w:val="22"/>
        </w:rPr>
        <w:t>Heavy metals</w:t>
      </w:r>
      <w:r>
        <w:t>,</w:t>
      </w:r>
      <w:r>
        <w:rPr>
          <w:sz w:val="22"/>
        </w:rPr>
        <w:t>Soil</w:t>
      </w:r>
      <w:r>
        <w:t>,</w:t>
      </w:r>
      <w:r>
        <w:rPr>
          <w:sz w:val="22"/>
        </w:rPr>
        <w:t>Water Quality/Water Chemistry</w:t>
        <w:br/>
      </w:r>
      <w:r>
        <w:rPr>
          <w:sz w:val="22"/>
        </w:rPr>
        <w:t>Discipline：</w:t>
      </w:r>
      <w:r>
        <w:rPr>
          <w:sz w:val="22"/>
        </w:rPr>
        <w:t>Terrestrial Surface</w:t>
        <w:br/>
      </w:r>
      <w:r>
        <w:rPr>
          <w:sz w:val="22"/>
        </w:rPr>
        <w:t>Places：</w:t>
      </w:r>
      <w:r>
        <w:rPr>
          <w:sz w:val="22"/>
        </w:rPr>
        <w:t>Lake Balkash basin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west：72.0</w:t>
            </w:r>
          </w:p>
        </w:tc>
        <w:tc>
          <w:tcPr>
            <w:tcW w:type="dxa" w:w="2880"/>
          </w:tcPr>
          <w:p>
            <w:r>
              <w:t>-</w:t>
            </w:r>
          </w:p>
        </w:tc>
        <w:tc>
          <w:tcPr>
            <w:tcW w:type="dxa" w:w="2880"/>
          </w:tcPr>
          <w:p>
            <w:r>
              <w:t>east：85.0</w:t>
            </w:r>
          </w:p>
        </w:tc>
      </w:tr>
      <w:tr>
        <w:tc>
          <w:tcPr>
            <w:tcW w:type="dxa" w:w="2880"/>
          </w:tcPr>
          <w:p>
            <w:r>
              <w:t>-</w:t>
            </w:r>
          </w:p>
        </w:tc>
        <w:tc>
          <w:tcPr>
            <w:tcW w:type="dxa" w:w="2880"/>
          </w:tcPr>
          <w:p>
            <w:r>
              <w:t>south：44.0</w:t>
            </w:r>
          </w:p>
        </w:tc>
        <w:tc>
          <w:tcPr>
            <w:tcW w:type="dxa" w:w="2880"/>
          </w:tcPr>
          <w:p>
            <w:r>
              <w:t>-</w:t>
            </w:r>
          </w:p>
        </w:tc>
      </w:tr>
    </w:tbl>
    <w:p>
      <w:r>
        <w:rPr>
          <w:sz w:val="32"/>
        </w:rPr>
        <w:t>5、Time frame:</w:t>
      </w:r>
      <w:r>
        <w:rPr>
          <w:sz w:val="22"/>
        </w:rPr>
        <w:t>2018-12-29 08:00:00+00:00</w:t>
      </w:r>
      <w:r>
        <w:rPr>
          <w:sz w:val="22"/>
        </w:rPr>
        <w:t>--</w:t>
      </w:r>
      <w:r>
        <w:rPr>
          <w:sz w:val="22"/>
        </w:rPr>
        <w:t>2018-12-29 08:00:00+00:00</w:t>
      </w:r>
    </w:p>
    <w:p>
      <w:r>
        <w:rPr>
          <w:sz w:val="32"/>
        </w:rPr>
        <w:t>6、Reference method</w:t>
      </w:r>
    </w:p>
    <w:p>
      <w:pPr>
        <w:ind w:left="432"/>
      </w:pPr>
      <w:r>
        <w:rPr>
          <w:sz w:val="22"/>
        </w:rPr>
        <w:t xml:space="preserve">References to data: </w:t>
      </w:r>
    </w:p>
    <w:p>
      <w:pPr>
        <w:ind w:left="432" w:firstLine="432"/>
      </w:pPr>
      <w:r>
        <w:t>WU  Jinglu. Chemical characteristics of water and soil samples in Lake Balkash basin. A Big Earth Data Platform for Three Poles, doi:10.11888/Hydro.tpdc.270488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Jinglu</w:t>
        <w:br/>
      </w:r>
      <w:r>
        <w:rPr>
          <w:sz w:val="22"/>
        </w:rPr>
        <w:t xml:space="preserve">unit: </w:t>
      </w:r>
      <w:r>
        <w:rPr>
          <w:sz w:val="22"/>
        </w:rPr>
        <w:br/>
      </w:r>
      <w:r>
        <w:rPr>
          <w:sz w:val="22"/>
        </w:rPr>
        <w:t xml:space="preserve">email: </w:t>
      </w:r>
      <w:r>
        <w:rPr>
          <w:sz w:val="22"/>
        </w:rPr>
        <w:t>w.jinglu@niglas.ac.cn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