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Landscape types of the Heihe River Basin</w:t>
      </w:r>
    </w:p>
    <w:p>
      <w:r>
        <w:rPr>
          <w:sz w:val="32"/>
        </w:rPr>
        <w:t>1、Description</w:t>
      </w:r>
    </w:p>
    <w:p>
      <w:pPr>
        <w:ind w:firstLine="432"/>
      </w:pPr>
      <w:r>
        <w:rPr>
          <w:sz w:val="22"/>
        </w:rPr>
        <w:t xml:space="preserve">"Heihe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            </w:t>
        <w:br/>
        <w:t xml:space="preserve">Comprehensive atlas of ecological hydrology of Heihe River Basin: landform type map of Heihe River Basin, scale 1:2500000, positive axis isometric conic projection, standard latitude: 2547 n.            </w:t>
        <w:br/>
        <w:t>Data source: 1 million topographic map of Heihe River Basin, administrative boundary data of Heihe River Basin, river data set of Heihe River Basin, residential area data of Heihe River Basin and other basic data.</w:t>
      </w:r>
    </w:p>
    <w:p>
      <w:r>
        <w:rPr>
          <w:sz w:val="32"/>
        </w:rPr>
        <w:t>2、Keywords</w:t>
      </w:r>
    </w:p>
    <w:p>
      <w:pPr>
        <w:ind w:left="432"/>
      </w:pPr>
      <w:r>
        <w:rPr>
          <w:sz w:val="22"/>
        </w:rPr>
        <w:t>Theme：</w:t>
      </w:r>
      <w:r>
        <w:rPr>
          <w:sz w:val="22"/>
        </w:rPr>
        <w:t>Landform type</w:t>
      </w:r>
      <w:r>
        <w:t>,</w:t>
      </w:r>
      <w:r>
        <w:rPr>
          <w:sz w:val="22"/>
        </w:rPr>
        <w:t>Geomorphology</w:t>
        <w:br/>
      </w:r>
      <w:r>
        <w:rPr>
          <w:sz w:val="22"/>
        </w:rPr>
        <w:t>Discipline：</w:t>
      </w:r>
      <w:r>
        <w:rPr>
          <w:sz w:val="22"/>
        </w:rPr>
        <w:t>Terrestrial Surface</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1.Scale：2500000</w:t>
      </w:r>
    </w:p>
    <w:p>
      <w:pPr>
        <w:ind w:left="432"/>
      </w:pPr>
      <w:r>
        <w:rPr>
          <w:sz w:val="22"/>
        </w:rPr>
        <w:t>2.Projection：None</w:t>
      </w:r>
    </w:p>
    <w:p>
      <w:pPr>
        <w:ind w:left="432"/>
      </w:pPr>
      <w:r>
        <w:rPr>
          <w:sz w:val="22"/>
        </w:rPr>
        <w:t>3.Filesize：7.52MB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2018-11-23 10:50:08+00:00</w:t>
      </w:r>
      <w:r>
        <w:rPr>
          <w:sz w:val="22"/>
        </w:rPr>
        <w:t>--</w:t>
      </w:r>
      <w:r>
        <w:rPr>
          <w:sz w:val="22"/>
        </w:rPr>
        <w:t>2018-11-23 10:50:08+00:00</w:t>
      </w:r>
    </w:p>
    <w:p>
      <w:r>
        <w:rPr>
          <w:sz w:val="32"/>
        </w:rPr>
        <w:t>6、Reference method</w:t>
      </w:r>
    </w:p>
    <w:p>
      <w:pPr>
        <w:ind w:left="432"/>
      </w:pPr>
      <w:r>
        <w:rPr>
          <w:sz w:val="22"/>
        </w:rPr>
        <w:t xml:space="preserve">References to data: </w:t>
      </w:r>
    </w:p>
    <w:p>
      <w:pPr>
        <w:ind w:left="432" w:firstLine="432"/>
      </w:pPr>
      <w:r>
        <w:t>ZHAO Jun, FENG Bin, WANG Xiaomin. Landscape types of the Heihe River Basin. A Big Earth Data Platform for Three Poles, doi:10.3972/heihe.0068.2014.db</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r>
        <w:rPr>
          <w:sz w:val="22"/>
        </w:rPr>
        <w:t xml:space="preserve">name: </w:t>
      </w:r>
      <w:r>
        <w:rPr>
          <w:sz w:val="22"/>
        </w:rPr>
        <w:t>FENG Bin</w:t>
        <w:br/>
      </w:r>
      <w:r>
        <w:rPr>
          <w:sz w:val="22"/>
        </w:rPr>
        <w:t xml:space="preserve">unit: </w:t>
      </w:r>
      <w:r>
        <w:rPr>
          <w:sz w:val="22"/>
        </w:rPr>
        <w:t>Northwest Normal University</w:t>
        <w:br/>
      </w:r>
      <w:r>
        <w:rPr>
          <w:sz w:val="22"/>
        </w:rPr>
        <w:t xml:space="preserve">email: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