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Sichuan Tibet Railway Corridor Xianshuihe area broadband magnetotelluric data set (2020)</w:t>
      </w:r>
    </w:p>
    <w:p>
      <w:r>
        <w:rPr>
          <w:sz w:val="32"/>
        </w:rPr>
        <w:t>1、Description</w:t>
      </w:r>
    </w:p>
    <w:p>
      <w:pPr>
        <w:ind w:firstLine="432"/>
      </w:pPr>
      <w:r>
        <w:rPr>
          <w:sz w:val="22"/>
        </w:rPr>
        <w:t>The field survey of 15 MT measuring points in Xianshuihe fault zone has been completed in this field observation. After subsequent integration with some old data sets, it is used to study the three-dimensional electrical structure of Daofu Shimian section of Xianshuihe fault zone. For the mtu-5a instrument used in this field observation, the recording time of each measuring point exceeds 40 hours, and each measuring point contains a TBL file, which is used to record the electrode distance, data saturation points and other information of field measurement, as well as three time series files. The file suffixes are Ts3, ts4 and ts5 respectively. Ssmt2000 software is used for data post-processing, which has reliable data quality and can be used to study the three-dimensional electrical structure of Xianshuihe fault zone.</w:t>
      </w:r>
    </w:p>
    <w:p>
      <w:r>
        <w:rPr>
          <w:sz w:val="32"/>
        </w:rPr>
        <w:t>2、Keywords</w:t>
      </w:r>
    </w:p>
    <w:p>
      <w:pPr>
        <w:ind w:left="432"/>
      </w:pPr>
      <w:r>
        <w:rPr>
          <w:sz w:val="22"/>
        </w:rPr>
        <w:t>Theme：</w:t>
      </w:r>
      <w:r>
        <w:rPr>
          <w:sz w:val="22"/>
        </w:rPr>
        <w:t>Earth Resistivity</w:t>
        <w:br/>
      </w:r>
      <w:r>
        <w:rPr>
          <w:sz w:val="22"/>
        </w:rPr>
        <w:t>Discipline：</w:t>
      </w:r>
      <w:r>
        <w:rPr>
          <w:sz w:val="22"/>
        </w:rPr>
        <w:t>Solid earth</w:t>
        <w:br/>
      </w:r>
      <w:r>
        <w:rPr>
          <w:sz w:val="22"/>
        </w:rPr>
        <w:t>Places：</w:t>
      </w:r>
      <w:r>
        <w:rPr>
          <w:sz w:val="22"/>
        </w:rPr>
        <w:t>Xianshuihe fault</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w:t>
            </w:r>
          </w:p>
        </w:tc>
        <w:tc>
          <w:tcPr>
            <w:tcW w:type="dxa" w:w="2880"/>
          </w:tcPr>
          <w:p>
            <w:r>
              <w:t>-</w:t>
            </w:r>
          </w:p>
        </w:tc>
      </w:tr>
      <w:tr>
        <w:tc>
          <w:tcPr>
            <w:tcW w:type="dxa" w:w="2880"/>
          </w:tcPr>
          <w:p>
            <w:r>
              <w:t>west：100.4</w:t>
            </w:r>
          </w:p>
        </w:tc>
        <w:tc>
          <w:tcPr>
            <w:tcW w:type="dxa" w:w="2880"/>
          </w:tcPr>
          <w:p>
            <w:r>
              <w:t>-</w:t>
            </w:r>
          </w:p>
        </w:tc>
        <w:tc>
          <w:tcPr>
            <w:tcW w:type="dxa" w:w="2880"/>
          </w:tcPr>
          <w:p>
            <w:r>
              <w:t>east：100.9</w:t>
            </w:r>
          </w:p>
        </w:tc>
      </w:tr>
      <w:tr>
        <w:tc>
          <w:tcPr>
            <w:tcW w:type="dxa" w:w="2880"/>
          </w:tcPr>
          <w:p>
            <w:r>
              <w:t>-</w:t>
            </w:r>
          </w:p>
        </w:tc>
        <w:tc>
          <w:tcPr>
            <w:tcW w:type="dxa" w:w="2880"/>
          </w:tcPr>
          <w:p>
            <w:r>
              <w:t>south：29.5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Xiaobin . Sichuan Tibet Railway Corridor Xianshuihe area broadband magnetotelluric data set (2020). A Big Earth Data Platform for Three Poles, doi:10.11888/SolidEar.tpdc.272258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Xiaobin </w:t>
        <w:br/>
      </w:r>
      <w:r>
        <w:rPr>
          <w:sz w:val="22"/>
        </w:rPr>
        <w:t xml:space="preserve">unit: </w:t>
      </w:r>
      <w:r>
        <w:rPr>
          <w:sz w:val="22"/>
        </w:rPr>
        <w:t xml:space="preserve"> Ministry of Emergency Management of China, National Institute of Natural Hazards, Ministry of Emergency Management of China</w:t>
        <w:br/>
      </w:r>
      <w:r>
        <w:rPr>
          <w:sz w:val="22"/>
        </w:rPr>
        <w:t xml:space="preserve">email: </w:t>
      </w:r>
      <w:r>
        <w:rPr>
          <w:sz w:val="22"/>
        </w:rPr>
        <w:t>cxb@pku.edu.cn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