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Lithospheric structure of Dahutang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mainly shown in the article https://doi.org/10.1016/j.pepi.2020.106617. The S-wave velocity structure under the station is obtained by using the joint inversion of the P-wave receiver function and the group velocity dispersion of 42 stations located near the Dahutang mining area in Jiangxi Province. The dataset contains 42 files in the format of DAT: for example, dahutang.jx46.velocity.dat. The data set represents the lithospheric velocity structure of the Dahutang mining area and understands the deep mechanism of Dahutang polymetallic mineralization.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Seismic velocity</w:t>
      </w:r>
      <w:r>
        <w:t>,</w:t>
      </w:r>
      <w:r>
        <w:rPr>
          <w:sz w:val="22"/>
        </w:rPr>
        <w:t>Tectonics</w:t>
      </w:r>
      <w:r>
        <w:t>,</w:t>
      </w:r>
      <w:r>
        <w:rPr>
          <w:sz w:val="22"/>
        </w:rPr>
        <w:t>Seismology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Dahutang Deposit</w:t>
        <w:br/>
      </w:r>
      <w:r>
        <w:rPr>
          <w:sz w:val="22"/>
        </w:rPr>
        <w:t>Time：</w:t>
      </w:r>
      <w:r>
        <w:rPr>
          <w:sz w:val="22"/>
        </w:rPr>
        <w:t>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west：114.79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east：115.02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DENG   Yangfan. Lithospheric structure of Dahutang. A Big Earth Data Platform for Three Poles, doi:10.11888/Geo.tpdc.271427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Z., Deng, Y., Yao, J., Zong, J., &amp; Chen, H. (2021). An array based seismic image on the Dahutang deposit, South China: Insight into the mineralization. Physics of the Earth and Planetary Interiors, 310, 106617.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deep process and resource effect of major geological events in Yanshan period (2016YFC0600400)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DENG   Yangfan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yangfandeng@gig.ac.cn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