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Archaeological sites in Lhasa and Nyingchi</w:t>
      </w:r>
    </w:p>
    <w:p>
      <w:r>
        <w:rPr>
          <w:sz w:val="32"/>
        </w:rPr>
        <w:t>1、Description</w:t>
      </w:r>
    </w:p>
    <w:p>
      <w:pPr>
        <w:ind w:firstLine="432"/>
      </w:pPr>
      <w:r>
        <w:rPr>
          <w:sz w:val="22"/>
        </w:rPr>
        <w:t>The Tibetan Plateau has a harsh conditions for human to inhabit. When  human beings went into the Tibetan Plateau and how they adapt to the extreme environment have attract broad attention. At present, extensive studies on this issue have been conducted in the northeastern Tibetan Plateau with few work in other regions. There are a lot of archaeological sites in the Yarlung Zangbo River Basin while most of them are lack of cultural layers. Systematic archaeological investigations had been done to 25 cultural layers and 3 tombs in Lhasa and Nyignchi</w:t>
      </w:r>
    </w:p>
    <w:p>
      <w:r>
        <w:rPr>
          <w:sz w:val="32"/>
        </w:rPr>
        <w:t>2、Keywords</w:t>
      </w:r>
    </w:p>
    <w:p>
      <w:pPr>
        <w:ind w:left="432"/>
      </w:pPr>
      <w:r>
        <w:rPr>
          <w:sz w:val="22"/>
        </w:rPr>
        <w:t>Theme：</w:t>
      </w:r>
      <w:r>
        <w:rPr>
          <w:sz w:val="22"/>
        </w:rPr>
        <w:t>Population size</w:t>
      </w:r>
      <w:r>
        <w:t>,</w:t>
      </w:r>
      <w:r>
        <w:rPr>
          <w:sz w:val="22"/>
        </w:rPr>
        <w:t>Population</w:t>
        <w:br/>
      </w:r>
      <w:r>
        <w:rPr>
          <w:sz w:val="22"/>
        </w:rPr>
        <w:t>Discipline：</w:t>
      </w:r>
      <w:r>
        <w:rPr>
          <w:sz w:val="22"/>
        </w:rPr>
        <w:t>Human-nature Relationship</w:t>
      </w:r>
      <w:r>
        <w:t>,</w:t>
      </w:r>
      <w:r>
        <w:rPr>
          <w:sz w:val="22"/>
        </w:rPr>
        <w:t>Palaeoenvironment</w:t>
        <w:br/>
      </w:r>
      <w:r>
        <w:rPr>
          <w:sz w:val="22"/>
        </w:rPr>
        <w:t>Places：</w:t>
      </w:r>
      <w:r>
        <w:rPr>
          <w:sz w:val="22"/>
        </w:rPr>
        <w:t>Nyingchi</w:t>
      </w:r>
      <w:r>
        <w:t xml:space="preserve">, </w:t>
      </w:r>
      <w:r>
        <w:rPr>
          <w:sz w:val="22"/>
        </w:rPr>
        <w:t>Lhasa</w:t>
        <w:br/>
      </w:r>
      <w:r>
        <w:rPr>
          <w:sz w:val="22"/>
        </w:rPr>
        <w:t>Time：</w:t>
      </w:r>
      <w:r>
        <w:rPr>
          <w:sz w:val="22"/>
        </w:rPr>
        <w:t>Since 4000 years</w:t>
      </w:r>
    </w:p>
    <w:p>
      <w:r>
        <w:rPr>
          <w:sz w:val="32"/>
        </w:rPr>
        <w:t>3、Data details</w:t>
      </w:r>
    </w:p>
    <w:p>
      <w:pPr>
        <w:ind w:left="432"/>
      </w:pPr>
      <w:r>
        <w:rPr>
          <w:sz w:val="22"/>
        </w:rPr>
        <w:t>1.Scale：None</w:t>
      </w:r>
    </w:p>
    <w:p>
      <w:pPr>
        <w:ind w:left="432"/>
      </w:pPr>
      <w:r>
        <w:rPr>
          <w:sz w:val="22"/>
        </w:rPr>
        <w:t>2.Projection：</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north：30.08</w:t>
            </w:r>
          </w:p>
        </w:tc>
        <w:tc>
          <w:tcPr>
            <w:tcW w:type="dxa" w:w="2880"/>
          </w:tcPr>
          <w:p>
            <w:r>
              <w:t>-</w:t>
            </w:r>
          </w:p>
        </w:tc>
      </w:tr>
      <w:tr>
        <w:tc>
          <w:tcPr>
            <w:tcW w:type="dxa" w:w="2880"/>
          </w:tcPr>
          <w:p>
            <w:r>
              <w:t>west：91.1276</w:t>
            </w:r>
          </w:p>
        </w:tc>
        <w:tc>
          <w:tcPr>
            <w:tcW w:type="dxa" w:w="2880"/>
          </w:tcPr>
          <w:p>
            <w:r>
              <w:t>-</w:t>
            </w:r>
          </w:p>
        </w:tc>
        <w:tc>
          <w:tcPr>
            <w:tcW w:type="dxa" w:w="2880"/>
          </w:tcPr>
          <w:p>
            <w:r>
              <w:t>east：95.586235</w:t>
            </w:r>
          </w:p>
        </w:tc>
      </w:tr>
      <w:tr>
        <w:tc>
          <w:tcPr>
            <w:tcW w:type="dxa" w:w="2880"/>
          </w:tcPr>
          <w:p>
            <w:r>
              <w:t>-</w:t>
            </w:r>
          </w:p>
        </w:tc>
        <w:tc>
          <w:tcPr>
            <w:tcW w:type="dxa" w:w="2880"/>
          </w:tcPr>
          <w:p>
            <w:r>
              <w:t>south：29.456473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Yanren, YANG   Xiaoyan. Archaeological sites in Lhasa and Nyingchi. A Big Earth Data Platform for Three Poles, doi:10.11888/Paleoenv.tpdc.271716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YANG   Xiaoyan</w:t>
        <w:br/>
      </w:r>
      <w:r>
        <w:rPr>
          <w:sz w:val="22"/>
        </w:rPr>
        <w:t xml:space="preserve">unit: </w:t>
      </w:r>
      <w:r>
        <w:rPr>
          <w:sz w:val="22"/>
        </w:rPr>
        <w:br/>
      </w:r>
      <w:r>
        <w:rPr>
          <w:sz w:val="22"/>
        </w:rPr>
        <w:t xml:space="preserve">email: </w:t>
      </w:r>
      <w:r>
        <w:rPr>
          <w:sz w:val="22"/>
        </w:rPr>
        <w:t>xyang@itpcas.ac.cn</w:t>
        <w:br/>
        <w:br/>
      </w:r>
      <w:r>
        <w:rPr>
          <w:sz w:val="22"/>
        </w:rPr>
        <w:t xml:space="preserve">name: </w:t>
      </w:r>
      <w:r>
        <w:rPr>
          <w:sz w:val="22"/>
        </w:rPr>
        <w:t>WANG   Yanren</w:t>
        <w:br/>
      </w:r>
      <w:r>
        <w:rPr>
          <w:sz w:val="22"/>
        </w:rPr>
        <w:t xml:space="preserve">unit: </w:t>
      </w:r>
      <w:r>
        <w:rPr>
          <w:sz w:val="22"/>
        </w:rPr>
        <w:br/>
      </w:r>
      <w:r>
        <w:rPr>
          <w:sz w:val="22"/>
        </w:rPr>
        <w:t xml:space="preserve">email: </w:t>
      </w:r>
      <w:r>
        <w:rPr>
          <w:sz w:val="22"/>
        </w:rPr>
        <w:t>wangyr@itpcas.ac.cn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