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MtDNA sequencing data of agricultural and pastoral insects in Qinghai Tibet Plateau (2019-2020)</w:t>
      </w:r>
    </w:p>
    <w:p>
      <w:r>
        <w:rPr>
          <w:sz w:val="32"/>
        </w:rPr>
        <w:t>1、Description</w:t>
      </w:r>
    </w:p>
    <w:p>
      <w:pPr>
        <w:ind w:firstLine="432"/>
      </w:pPr>
      <w:r>
        <w:rPr>
          <w:sz w:val="22"/>
        </w:rPr>
        <w:t>In order to evaluate and construct the rapid identification system of DNA barcodes for agricultural and pastoral insects, and put forward reasonable suggestions for sustainable utilization, from 2019 to 2020, this project carried out routine DNA extraction and identification of natural enemies of Hymenoptera, such as Hemiptera, bee pollinators, Lepidoptera, parasitic wasps, weevil and other natural enemies of groups other than Hymenoptera collected from the main agricultural and pastoral areas of Qinghai Tibet Plateau Using universal primers for PCR amplification and sequencing, 2000 DNA barcodes were obtained. The data is stored in FAS file. The information of sample species and collection sites was summarized in the information of tissue samples (2020) of the second Qinghai Tibet scientific expedition (2019qzk0501).</w:t>
      </w:r>
    </w:p>
    <w:p>
      <w:r>
        <w:rPr>
          <w:sz w:val="32"/>
        </w:rPr>
        <w:t>2、Keywords</w:t>
      </w:r>
    </w:p>
    <w:p>
      <w:pPr>
        <w:ind w:left="432"/>
      </w:pPr>
      <w:r>
        <w:rPr>
          <w:sz w:val="22"/>
        </w:rPr>
        <w:t>Theme：</w:t>
      </w:r>
      <w:r>
        <w:rPr>
          <w:sz w:val="22"/>
        </w:rPr>
        <w:t>Biological Resources</w:t>
      </w:r>
      <w:r>
        <w:t>,</w:t>
      </w:r>
      <w:r>
        <w:rPr>
          <w:sz w:val="22"/>
        </w:rPr>
        <w:t>Invertebrate</w:t>
        <w:br/>
      </w:r>
      <w:r>
        <w:rPr>
          <w:sz w:val="22"/>
        </w:rPr>
        <w:t>Discipline：</w:t>
      </w:r>
      <w:r>
        <w:rPr>
          <w:sz w:val="22"/>
        </w:rPr>
        <w:t>Human-nature Relationship</w:t>
        <w:br/>
      </w:r>
      <w:r>
        <w:rPr>
          <w:sz w:val="22"/>
        </w:rPr>
        <w:t>Places：</w:t>
      </w:r>
      <w:r>
        <w:rPr>
          <w:sz w:val="22"/>
        </w:rPr>
        <w:t>Tibet Autonomous Region</w:t>
        <w:br/>
      </w:r>
      <w:r>
        <w:rPr>
          <w:sz w:val="22"/>
        </w:rPr>
        <w:t>Time：</w:t>
      </w:r>
      <w:r>
        <w:rPr>
          <w:sz w:val="22"/>
        </w:rPr>
        <w:t>2019</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3.Filesize：122.0MB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north：39.7666</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2019-09-30 16:00:00+00:00</w:t>
      </w:r>
      <w:r>
        <w:rPr>
          <w:sz w:val="22"/>
        </w:rPr>
        <w:t>--</w:t>
      </w:r>
      <w:r>
        <w:rPr>
          <w:sz w:val="22"/>
        </w:rPr>
        <w:t>2020-10-30 16:00:00+00:00</w:t>
      </w:r>
    </w:p>
    <w:p>
      <w:r>
        <w:rPr>
          <w:sz w:val="32"/>
        </w:rPr>
        <w:t>6、Reference method</w:t>
      </w:r>
    </w:p>
    <w:p>
      <w:pPr>
        <w:ind w:left="432"/>
      </w:pPr>
      <w:r>
        <w:rPr>
          <w:sz w:val="22"/>
        </w:rPr>
        <w:t xml:space="preserve">References to data: </w:t>
      </w:r>
    </w:p>
    <w:p>
      <w:pPr>
        <w:ind w:left="432" w:firstLine="432"/>
      </w:pPr>
      <w:r>
        <w:t>QIAO   Gexia. MtDNA sequencing data of agricultural and pastoral insects in Qinghai Tibet Plateau (2019-2020). A Big Earth Data Platform for Three Poles, doi:10.11888/Ecolo.tpdc.271755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QIAO   Gexia</w:t>
        <w:br/>
      </w:r>
      <w:r>
        <w:rPr>
          <w:sz w:val="22"/>
        </w:rPr>
        <w:t xml:space="preserve">unit: </w:t>
      </w:r>
      <w:r>
        <w:rPr>
          <w:sz w:val="22"/>
        </w:rPr>
        <w:t>Institute of Zoology, Chinese Academy of Sciences</w:t>
        <w:br/>
      </w:r>
      <w:r>
        <w:rPr>
          <w:sz w:val="22"/>
        </w:rPr>
        <w:t xml:space="preserve">email: </w:t>
      </w:r>
      <w:r>
        <w:rPr>
          <w:sz w:val="22"/>
        </w:rPr>
        <w:t>qiaogx@ioz.ac.cn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