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Sample ponit distribution in the upstream of the Heihe River Basin</w:t>
      </w:r>
    </w:p>
    <w:p>
      <w:r>
        <w:rPr>
          <w:sz w:val="32"/>
        </w:rPr>
        <w:t>1、Description</w:t>
      </w:r>
    </w:p>
    <w:p>
      <w:pPr>
        <w:ind w:firstLine="432"/>
      </w:pPr>
      <w:r>
        <w:rPr>
          <w:sz w:val="22"/>
        </w:rPr>
        <w:t>This data is the longitude and latitude information of soil water sampling points in the "observation experiment of Soil Hydrological heterogeneity in the upper reaches of Heihe River and its impact on the hydrological process in mountainous areas" (91125010) of Heihe project, which is mainly used to express the spatial distribution of soil water sampling points in this project.</w:t>
      </w:r>
    </w:p>
    <w:p>
      <w:r>
        <w:rPr>
          <w:sz w:val="32"/>
        </w:rPr>
        <w:t>2、Keywords</w:t>
      </w:r>
    </w:p>
    <w:p>
      <w:pPr>
        <w:ind w:left="432"/>
      </w:pPr>
      <w:r>
        <w:rPr>
          <w:sz w:val="22"/>
        </w:rPr>
        <w:t>Theme：</w:t>
      </w:r>
      <w:r>
        <w:rPr>
          <w:sz w:val="22"/>
        </w:rPr>
        <w:t>Soil</w:t>
      </w:r>
      <w:r>
        <w:t>,</w:t>
      </w:r>
      <w:r>
        <w:rPr>
          <w:sz w:val="22"/>
        </w:rPr>
        <w:t>Soil water content</w:t>
      </w:r>
      <w:r>
        <w:t>,</w:t>
      </w:r>
      <w:r>
        <w:rPr>
          <w:sz w:val="22"/>
        </w:rPr>
        <w:t>Sample ponit</w:t>
        <w:br/>
      </w:r>
      <w:r>
        <w:rPr>
          <w:sz w:val="22"/>
        </w:rPr>
        <w:t>Discipline：</w:t>
      </w:r>
      <w:r>
        <w:rPr>
          <w:sz w:val="22"/>
        </w:rPr>
        <w:t>Terrestrial Surface</w:t>
        <w:br/>
      </w:r>
      <w:r>
        <w:rPr>
          <w:sz w:val="22"/>
        </w:rPr>
        <w:t>Places：</w:t>
      </w:r>
      <w:r>
        <w:rPr>
          <w:sz w:val="22"/>
        </w:rPr>
        <w:t>Heihe River Basin</w:t>
      </w:r>
      <w:r>
        <w:t xml:space="preserve">, </w:t>
      </w:r>
      <w:r>
        <w:rPr>
          <w:sz w:val="22"/>
        </w:rPr>
        <w:t>Upper Reaches of Heihe Basin</w:t>
        <w:br/>
      </w:r>
      <w:r>
        <w:rPr>
          <w:sz w:val="22"/>
        </w:rPr>
        <w:t>Time：</w:t>
      </w:r>
      <w:r>
        <w:rPr>
          <w:sz w:val="22"/>
        </w:rPr>
        <w:t>2012</w:t>
      </w:r>
    </w:p>
    <w:p>
      <w:r>
        <w:rPr>
          <w:sz w:val="32"/>
        </w:rPr>
        <w:t>3、Data details</w:t>
      </w:r>
    </w:p>
    <w:p>
      <w:pPr>
        <w:ind w:left="432"/>
      </w:pPr>
      <w:r>
        <w:rPr>
          <w:sz w:val="22"/>
        </w:rPr>
        <w:t>1.Scale：100000</w:t>
      </w:r>
    </w:p>
    <w:p>
      <w:pPr>
        <w:ind w:left="432"/>
      </w:pPr>
      <w:r>
        <w:rPr>
          <w:sz w:val="22"/>
        </w:rPr>
        <w:t>2.Projection：4326</w:t>
      </w:r>
    </w:p>
    <w:p>
      <w:pPr>
        <w:ind w:left="432"/>
      </w:pPr>
      <w:r>
        <w:rPr>
          <w:sz w:val="22"/>
        </w:rPr>
        <w:t>3.Filesize：1.56MB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north：39.667</w:t>
            </w:r>
          </w:p>
        </w:tc>
        <w:tc>
          <w:tcPr>
            <w:tcW w:type="dxa" w:w="2880"/>
          </w:tcPr>
          <w:p>
            <w:r>
              <w:t>-</w:t>
            </w:r>
          </w:p>
        </w:tc>
      </w:tr>
      <w:tr>
        <w:tc>
          <w:tcPr>
            <w:tcW w:type="dxa" w:w="2880"/>
          </w:tcPr>
          <w:p>
            <w:r>
              <w:t>west：97.501</w:t>
            </w:r>
          </w:p>
        </w:tc>
        <w:tc>
          <w:tcPr>
            <w:tcW w:type="dxa" w:w="2880"/>
          </w:tcPr>
          <w:p>
            <w:r>
              <w:t>-</w:t>
            </w:r>
          </w:p>
        </w:tc>
        <w:tc>
          <w:tcPr>
            <w:tcW w:type="dxa" w:w="2880"/>
          </w:tcPr>
          <w:p>
            <w:r>
              <w:t>east：101.549</w:t>
            </w:r>
          </w:p>
        </w:tc>
      </w:tr>
      <w:tr>
        <w:tc>
          <w:tcPr>
            <w:tcW w:type="dxa" w:w="2880"/>
          </w:tcPr>
          <w:p>
            <w:r>
              <w:t>-</w:t>
            </w:r>
          </w:p>
        </w:tc>
        <w:tc>
          <w:tcPr>
            <w:tcW w:type="dxa" w:w="2880"/>
          </w:tcPr>
          <w:p>
            <w:r>
              <w:t>south：37.733</w:t>
            </w:r>
          </w:p>
        </w:tc>
        <w:tc>
          <w:tcPr>
            <w:tcW w:type="dxa" w:w="2880"/>
          </w:tcPr>
          <w:p>
            <w:r>
              <w:t>-</w:t>
            </w:r>
          </w:p>
        </w:tc>
      </w:tr>
    </w:tbl>
    <w:p>
      <w:r>
        <w:rPr>
          <w:sz w:val="32"/>
        </w:rPr>
        <w:t>5、Time frame:</w:t>
      </w:r>
      <w:r>
        <w:rPr>
          <w:sz w:val="22"/>
        </w:rPr>
        <w:t>2013-07-12 08:00:00+00:00</w:t>
      </w:r>
      <w:r>
        <w:rPr>
          <w:sz w:val="22"/>
        </w:rPr>
        <w:t>--</w:t>
      </w:r>
      <w:r>
        <w:rPr>
          <w:sz w:val="22"/>
        </w:rPr>
        <w:t>2014-07-12 09:00:00+00:00</w:t>
      </w:r>
    </w:p>
    <w:p>
      <w:r>
        <w:rPr>
          <w:sz w:val="32"/>
        </w:rPr>
        <w:t>6、Reference method</w:t>
      </w:r>
    </w:p>
    <w:p>
      <w:pPr>
        <w:ind w:left="432"/>
      </w:pPr>
      <w:r>
        <w:rPr>
          <w:sz w:val="22"/>
        </w:rPr>
        <w:t xml:space="preserve">References to data: </w:t>
      </w:r>
    </w:p>
    <w:p>
      <w:pPr>
        <w:ind w:left="432" w:firstLine="432"/>
      </w:pPr>
      <w:r>
        <w:t>HE Chansheng. Sample ponit distribution in the upstream of the Heihe River Basin. A Big Earth Data Platform for Three Poles, doi:10.11888/Geogra.tpdc.270843</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HE Chansheng</w:t>
        <w:br/>
      </w:r>
      <w:r>
        <w:rPr>
          <w:sz w:val="22"/>
        </w:rPr>
        <w:t xml:space="preserve">unit: </w:t>
      </w:r>
      <w:r>
        <w:rPr>
          <w:sz w:val="22"/>
        </w:rPr>
        <w:t>Lanzhou University</w:t>
        <w:br/>
      </w:r>
      <w:r>
        <w:rPr>
          <w:sz w:val="22"/>
        </w:rPr>
        <w:t xml:space="preserve">email: </w:t>
      </w:r>
      <w:r>
        <w:rPr>
          <w:sz w:val="22"/>
        </w:rPr>
        <w:t>cshe@lzu.edu.cn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