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Mammals in Hoh Xil area of Qinghai Province (may August 1990)</w:t>
      </w:r>
    </w:p>
    <w:p>
      <w:r>
        <w:rPr>
          <w:sz w:val="32"/>
        </w:rPr>
        <w:t>1、Description</w:t>
      </w:r>
    </w:p>
    <w:p>
      <w:pPr>
        <w:ind w:firstLine="432"/>
      </w:pPr>
      <w:r>
        <w:rPr>
          <w:sz w:val="22"/>
        </w:rPr>
        <w:t>Hoh Xil area is located in the hinterland of Qinghai Tibet Plateau, south of Kunlun Mountain, north of Tanggula Mountain and west of Qinghai Tibet highway. From May to August 1990, the comprehensive scientific investigation team of Kekexili region, jointly organized by the State Science and Technology Commission, the Chinese Academy of Sciences, the Qinghai provincial government and the State Environmental Protection Bureau, with the strong support of the Qinghai provincial government, carried out a large-scale comprehensive investigation in the region and obtained rich first-hand precious information. Biologists all over the world have realized more and more clearly that the most urgent task at present is to conduct a comprehensive investigation of some species before they are stable or extinct in the natural ecosystem, and the investigation of species diversity is the most critical, because if we do not correctly understand the species in a certain area and their role in the natural ecosystem, it will be seriously damaged Affect the development of other work. Most of the Hoh Xil area in Qinghai Province is still a no man's land. There is almost no investigation and Research on the biodiversity and resources in this area. Therefore, this scientific research is of great scientific significance.</w:t>
      </w:r>
    </w:p>
    <w:p>
      <w:r>
        <w:rPr>
          <w:sz w:val="32"/>
        </w:rPr>
        <w:t>2、Keywords</w:t>
      </w:r>
    </w:p>
    <w:p>
      <w:pPr>
        <w:ind w:left="432"/>
      </w:pPr>
      <w:r>
        <w:rPr>
          <w:sz w:val="22"/>
        </w:rPr>
        <w:t>Theme：</w:t>
      </w:r>
      <w:r>
        <w:rPr>
          <w:sz w:val="22"/>
        </w:rPr>
        <w:t>Biological Resources</w:t>
      </w:r>
      <w:r>
        <w:t>,</w:t>
      </w:r>
      <w:r>
        <w:rPr>
          <w:sz w:val="22"/>
        </w:rPr>
        <w:t>Species diversity</w:t>
        <w:br/>
      </w:r>
      <w:r>
        <w:rPr>
          <w:sz w:val="22"/>
        </w:rPr>
        <w:t>Discipline：</w:t>
      </w:r>
      <w:r>
        <w:rPr>
          <w:sz w:val="22"/>
        </w:rPr>
        <w:t>Human-nature Relationship</w:t>
        <w:br/>
      </w:r>
      <w:r>
        <w:rPr>
          <w:sz w:val="22"/>
        </w:rPr>
        <w:t>Places：</w:t>
      </w:r>
      <w:r>
        <w:rPr>
          <w:sz w:val="22"/>
        </w:rPr>
        <w:t>Hoh Xil</w:t>
        <w:br/>
      </w:r>
      <w:r>
        <w:rPr>
          <w:sz w:val="22"/>
        </w:rPr>
        <w:t>Time：</w:t>
      </w:r>
      <w:r>
        <w:rPr>
          <w:sz w:val="22"/>
        </w:rPr>
        <w:t>1990</w:t>
      </w:r>
    </w:p>
    <w:p>
      <w:r>
        <w:rPr>
          <w:sz w:val="32"/>
        </w:rPr>
        <w:t>3、Data details</w:t>
      </w:r>
    </w:p>
    <w:p>
      <w:pPr>
        <w:ind w:left="432"/>
      </w:pPr>
      <w:r>
        <w:rPr>
          <w:sz w:val="22"/>
        </w:rPr>
        <w:t>1.Scale：None</w:t>
      </w:r>
    </w:p>
    <w:p>
      <w:pPr>
        <w:ind w:left="432"/>
      </w:pPr>
      <w:r>
        <w:rPr>
          <w:sz w:val="22"/>
        </w:rPr>
        <w:t>2.Projection：</w:t>
      </w:r>
    </w:p>
    <w:p>
      <w:pPr>
        <w:ind w:left="432"/>
      </w:pPr>
      <w:r>
        <w:rPr>
          <w:sz w:val="22"/>
        </w:rPr>
        <w:t>3.Filesize：5.5MB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w:t>
            </w:r>
          </w:p>
        </w:tc>
        <w:tc>
          <w:tcPr>
            <w:tcW w:type="dxa" w:w="2880"/>
          </w:tcPr>
          <w:p>
            <w:r>
              <w:t>-</w:t>
            </w:r>
          </w:p>
        </w:tc>
      </w:tr>
      <w:tr>
        <w:tc>
          <w:tcPr>
            <w:tcW w:type="dxa" w:w="2880"/>
          </w:tcPr>
          <w:p>
            <w:r>
              <w:t>west：89.5</w:t>
            </w:r>
          </w:p>
        </w:tc>
        <w:tc>
          <w:tcPr>
            <w:tcW w:type="dxa" w:w="2880"/>
          </w:tcPr>
          <w:p>
            <w:r>
              <w:t>-</w:t>
            </w:r>
          </w:p>
        </w:tc>
        <w:tc>
          <w:tcPr>
            <w:tcW w:type="dxa" w:w="2880"/>
          </w:tcPr>
          <w:p>
            <w:r>
              <w:t>east：94.0</w:t>
            </w:r>
          </w:p>
        </w:tc>
      </w:tr>
      <w:tr>
        <w:tc>
          <w:tcPr>
            <w:tcW w:type="dxa" w:w="2880"/>
          </w:tcPr>
          <w:p>
            <w:r>
              <w:t>-</w:t>
            </w:r>
          </w:p>
        </w:tc>
        <w:tc>
          <w:tcPr>
            <w:tcW w:type="dxa" w:w="2880"/>
          </w:tcPr>
          <w:p>
            <w:r>
              <w:t>south：33.33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FENG   Zuojian. Mammals in Hoh Xil area of Qinghai Province (may August 1990). A Big Earth Data Platform for Three Poles, doi:10.11888/HumanNat.tpdc.272563</w:t>
      </w:r>
      <w:r>
        <w:rPr>
          <w:sz w:val="22"/>
        </w:rPr>
        <w:t>2021</w:t>
      </w:r>
    </w:p>
    <w:p>
      <w:pPr>
        <w:ind w:left="432"/>
      </w:pPr>
      <w:r>
        <w:rPr>
          <w:sz w:val="22"/>
        </w:rPr>
        <w:t xml:space="preserve">References to articles: </w:t>
      </w:r>
    </w:p>
    <w:p>
      <w:pPr>
        <w:ind w:left="864"/>
      </w:pPr>
      <w:r>
        <w:t>可可西里综合科学考察队. (1996). 青海可可西里地区生物与人体高山生理. 北京, 科学出版社.</w:t>
        <w:br/>
        <w:br/>
      </w:r>
    </w:p>
    <w:p>
      <w:r>
        <w:rPr>
          <w:sz w:val="32"/>
        </w:rPr>
        <w:t>7、Supporting project information</w:t>
      </w:r>
    </w:p>
    <w:p>
      <w:pPr>
        <w:ind w:left="432"/>
      </w:pPr>
      <w:r>
        <w:rPr>
          <w:sz w:val="22"/>
        </w:rPr>
        <w:t>Hoh Xil area Scientific Expedition Program</w:t>
        <w:br/>
      </w:r>
    </w:p>
    <w:p>
      <w:r>
        <w:rPr>
          <w:sz w:val="32"/>
        </w:rPr>
        <w:t>8、Data resource provider</w:t>
      </w:r>
    </w:p>
    <w:p>
      <w:pPr>
        <w:ind w:left="432"/>
      </w:pPr>
      <w:r>
        <w:rPr>
          <w:sz w:val="22"/>
        </w:rPr>
        <w:t xml:space="preserve">name: </w:t>
      </w:r>
      <w:r>
        <w:rPr>
          <w:sz w:val="22"/>
        </w:rPr>
        <w:t>FENG   Zuojian</w:t>
        <w:br/>
      </w:r>
      <w:r>
        <w:rPr>
          <w:sz w:val="22"/>
        </w:rPr>
        <w:t xml:space="preserve">unit: </w:t>
      </w:r>
      <w:r>
        <w:rPr>
          <w:sz w:val="22"/>
        </w:rPr>
        <w:br/>
      </w:r>
      <w:r>
        <w:rPr>
          <w:sz w:val="22"/>
        </w:rPr>
        <w:t xml:space="preserve">email: </w:t>
      </w:r>
      <w:r>
        <w:rPr>
          <w:sz w:val="22"/>
        </w:rPr>
        <w:t>fengzj@ioz.ac.cn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