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Scenario analysis of social and economic development over Heihe River Basin (2020 &amp; 2030)</w:t>
      </w:r>
    </w:p>
    <w:p>
      <w:r>
        <w:rPr>
          <w:sz w:val="32"/>
        </w:rPr>
        <w:t>1、Description</w:t>
      </w:r>
    </w:p>
    <w:p>
      <w:pPr>
        <w:ind w:firstLine="432"/>
      </w:pPr>
      <w:r>
        <w:rPr>
          <w:sz w:val="22"/>
        </w:rPr>
        <w:t>Data analysis method: macroeconomic development forecast</w:t>
        <w:br/>
        <w:t>Space scope: Sunan County, Ganzhou District, Minle County, Linze County, Gaotai County, Shandan County, Jinta County, Ejina, Suzhou District, Jiayuguan</w:t>
        <w:br/>
        <w:t>Time frame: 2020, 2030</w:t>
        <w:br/>
        <w:t>Data: GDP (1 million yuan), GDP growth rate, primary production (1 million yuan), primary production growth rate, secondary production (million yuan), secondary production growth rate, tertiary production (million yuan), tertiary production growth rate, primary production rate            Second rate, third rate</w:t>
      </w:r>
    </w:p>
    <w:p>
      <w:r>
        <w:rPr>
          <w:sz w:val="32"/>
        </w:rPr>
        <w:t>2、Keywords</w:t>
      </w:r>
    </w:p>
    <w:p>
      <w:pPr>
        <w:ind w:left="432"/>
      </w:pPr>
      <w:r>
        <w:rPr>
          <w:sz w:val="22"/>
        </w:rPr>
        <w:t>Theme：</w:t>
      </w:r>
      <w:r>
        <w:rPr>
          <w:sz w:val="22"/>
        </w:rPr>
        <w:t>GDP growth</w:t>
      </w:r>
      <w:r>
        <w:t>,</w:t>
      </w:r>
      <w:r>
        <w:rPr>
          <w:sz w:val="22"/>
        </w:rPr>
        <w:t>Social and Economic</w:t>
      </w:r>
      <w:r>
        <w:t>,</w:t>
      </w:r>
      <w:r>
        <w:rPr>
          <w:sz w:val="22"/>
        </w:rPr>
        <w:t>Social economy</w:t>
        <w:br/>
      </w:r>
      <w:r>
        <w:rPr>
          <w:sz w:val="22"/>
        </w:rPr>
        <w:t>Discipline：</w:t>
      </w:r>
      <w:r>
        <w:rPr>
          <w:sz w:val="22"/>
        </w:rPr>
        <w:t>Human-nature Relationship</w:t>
        <w:br/>
      </w:r>
      <w:r>
        <w:rPr>
          <w:sz w:val="22"/>
        </w:rPr>
        <w:t>Places：</w:t>
        <w:br/>
      </w:r>
      <w:r>
        <w:rPr>
          <w:sz w:val="22"/>
        </w:rPr>
        <w:t>Time：</w:t>
      </w:r>
    </w:p>
    <w:p>
      <w:r>
        <w:rPr>
          <w:sz w:val="32"/>
        </w:rPr>
        <w:t>3、Data details</w:t>
      </w:r>
    </w:p>
    <w:p>
      <w:pPr>
        <w:ind w:left="432"/>
      </w:pPr>
      <w:r>
        <w:rPr>
          <w:sz w:val="22"/>
        </w:rPr>
        <w:t>1.Scale：1</w:t>
      </w:r>
    </w:p>
    <w:p>
      <w:pPr>
        <w:ind w:left="432"/>
      </w:pPr>
      <w:r>
        <w:rPr>
          <w:sz w:val="22"/>
        </w:rPr>
        <w:t>2.Projection：4326</w:t>
      </w:r>
    </w:p>
    <w:p>
      <w:pPr>
        <w:ind w:left="432"/>
      </w:pPr>
      <w:r>
        <w:rPr>
          <w:sz w:val="22"/>
        </w:rPr>
        <w:t>3.Filesize：12.0MB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2020-07-06 16:00:00+00:00</w:t>
      </w:r>
      <w:r>
        <w:rPr>
          <w:sz w:val="22"/>
        </w:rPr>
        <w:t>--</w:t>
      </w:r>
      <w:r>
        <w:rPr>
          <w:sz w:val="22"/>
        </w:rPr>
        <w:t>2030-07-07 20:00:00+00:00</w:t>
      </w:r>
    </w:p>
    <w:p>
      <w:r>
        <w:rPr>
          <w:sz w:val="32"/>
        </w:rPr>
        <w:t>6、Reference method</w:t>
      </w:r>
    </w:p>
    <w:p>
      <w:pPr>
        <w:ind w:left="432"/>
      </w:pPr>
      <w:r>
        <w:rPr>
          <w:sz w:val="22"/>
        </w:rPr>
        <w:t xml:space="preserve">References to data: </w:t>
      </w:r>
    </w:p>
    <w:p>
      <w:pPr>
        <w:ind w:left="432" w:firstLine="432"/>
      </w:pPr>
      <w:r>
        <w:t>WANG Zhongjing. Scenario analysis of social and economic development over Heihe River Basin (2020 &amp; 2030). A Big Earth Data Platform for Three Poles, doi:10.11888/Socioeco.tpdc.270840</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Zhongjing</w:t>
        <w:br/>
      </w:r>
      <w:r>
        <w:rPr>
          <w:sz w:val="22"/>
        </w:rPr>
        <w:t xml:space="preserve">unit: </w:t>
      </w:r>
      <w:r>
        <w:rPr>
          <w:sz w:val="22"/>
        </w:rPr>
        <w:t>Tsinghua University</w:t>
        <w:br/>
      </w:r>
      <w:r>
        <w:rPr>
          <w:sz w:val="22"/>
        </w:rPr>
        <w:t xml:space="preserve">email: </w:t>
      </w:r>
      <w:r>
        <w:rPr>
          <w:sz w:val="22"/>
        </w:rPr>
        <w:t>zj.wang@tsinghua.edu.cn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