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Geochemical data of whole rock and single mineral of Early Cretaceous monzogranite in Naqu, Tibet Plateau</w:t>
      </w:r>
    </w:p>
    <w:p>
      <w:r>
        <w:rPr>
          <w:sz w:val="32"/>
        </w:rPr>
        <w:t>1、Description</w:t>
      </w:r>
    </w:p>
    <w:p>
      <w:pPr>
        <w:ind w:firstLine="432"/>
      </w:pPr>
      <w:r>
        <w:rPr>
          <w:sz w:val="22"/>
        </w:rPr>
        <w:t>The data are the major and rare earth element geochemical data, zircon trace element, U-Pb age and Hf-O isotope data of the early Cretaceous granites in the Qinghai Tibet Plateau. The samples are S-type granite from Naqu area, and the lithology is monzogranite. The major and rare earth element geochemical data of the samples were obtained by AAS and ICP-OES, respectively. Zircon U-Pb age and REE data were obtained by LA-ICP-MS and SHRIMP analysis, and Lu-Hf isotopic composition was obtained by LA-MC-ICP-MS analysis. O isotopic composition was obtained by SHRIMP analysis. The above data have been published in SCI Journal (International geology review), and the data are true and reliable. The obtained data can be used to study the provenance of Lhasa terrane and the possibility of preserving ancient crust.</w:t>
      </w:r>
    </w:p>
    <w:p>
      <w:r>
        <w:rPr>
          <w:sz w:val="32"/>
        </w:rPr>
        <w:t>2、Keywords</w:t>
      </w:r>
    </w:p>
    <w:p>
      <w:pPr>
        <w:ind w:left="432"/>
      </w:pPr>
      <w:r>
        <w:rPr>
          <w:sz w:val="22"/>
        </w:rPr>
        <w:t>Theme：</w:t>
      </w:r>
      <w:r>
        <w:rPr>
          <w:sz w:val="22"/>
        </w:rPr>
        <w:t>zircon</w:t>
      </w:r>
      <w:r>
        <w:t>,</w:t>
      </w:r>
      <w:r>
        <w:rPr>
          <w:sz w:val="22"/>
        </w:rPr>
        <w:t>Rocks/Minerals</w:t>
      </w:r>
      <w:r>
        <w:t>,</w:t>
      </w:r>
      <w:r>
        <w:rPr>
          <w:sz w:val="22"/>
        </w:rPr>
        <w:t>Geochemistry</w:t>
      </w:r>
      <w:r>
        <w:t>,</w:t>
      </w:r>
      <w:r>
        <w:rPr>
          <w:sz w:val="22"/>
        </w:rPr>
        <w:t>Ziron U-Pb dating</w:t>
      </w:r>
      <w:r>
        <w:t>,</w:t>
      </w:r>
      <w:r>
        <w:rPr>
          <w:sz w:val="22"/>
        </w:rPr>
        <w:t>Zircon Hf-O isotope</w:t>
        <w:br/>
      </w:r>
      <w:r>
        <w:rPr>
          <w:sz w:val="22"/>
        </w:rPr>
        <w:t>Discipline：</w:t>
      </w:r>
      <w:r>
        <w:rPr>
          <w:sz w:val="22"/>
        </w:rPr>
        <w:t>Solid earth</w:t>
        <w:br/>
      </w:r>
      <w:r>
        <w:rPr>
          <w:sz w:val="22"/>
        </w:rPr>
        <w:t>Places：</w:t>
      </w:r>
      <w:r>
        <w:rPr>
          <w:sz w:val="22"/>
        </w:rPr>
        <w:t>Tibetan Plateau</w:t>
        <w:br/>
      </w:r>
      <w:r>
        <w:rPr>
          <w:sz w:val="22"/>
        </w:rPr>
        <w:t>Time：</w:t>
      </w:r>
      <w:r>
        <w:rPr>
          <w:sz w:val="22"/>
        </w:rPr>
        <w:t>Early Cretaceous</w:t>
      </w:r>
    </w:p>
    <w:p>
      <w:r>
        <w:rPr>
          <w:sz w:val="32"/>
        </w:rPr>
        <w:t>3、Data details</w:t>
      </w:r>
    </w:p>
    <w:p>
      <w:pPr>
        <w:ind w:left="432"/>
      </w:pPr>
      <w:r>
        <w:rPr>
          <w:sz w:val="22"/>
        </w:rPr>
        <w:t>1.Scale：None</w:t>
      </w:r>
    </w:p>
    <w:p>
      <w:pPr>
        <w:ind w:left="432"/>
      </w:pPr>
      <w:r>
        <w:rPr>
          <w:sz w:val="22"/>
        </w:rPr>
        <w:t>2.Projection：</w:t>
      </w:r>
    </w:p>
    <w:p>
      <w:pPr>
        <w:ind w:left="432"/>
      </w:pPr>
      <w:r>
        <w:rPr>
          <w:sz w:val="22"/>
        </w:rPr>
        <w:t>3.Filesize：0.345MB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north：31.801</w:t>
            </w:r>
          </w:p>
        </w:tc>
        <w:tc>
          <w:tcPr>
            <w:tcW w:type="dxa" w:w="2880"/>
          </w:tcPr>
          <w:p>
            <w:r>
              <w:t>-</w:t>
            </w:r>
          </w:p>
        </w:tc>
      </w:tr>
      <w:tr>
        <w:tc>
          <w:tcPr>
            <w:tcW w:type="dxa" w:w="2880"/>
          </w:tcPr>
          <w:p>
            <w:r>
              <w:t>west：92.576</w:t>
            </w:r>
          </w:p>
        </w:tc>
        <w:tc>
          <w:tcPr>
            <w:tcW w:type="dxa" w:w="2880"/>
          </w:tcPr>
          <w:p>
            <w:r>
              <w:t>-</w:t>
            </w:r>
          </w:p>
        </w:tc>
        <w:tc>
          <w:tcPr>
            <w:tcW w:type="dxa" w:w="2880"/>
          </w:tcPr>
          <w:p>
            <w:r>
              <w:t>east：92.788</w:t>
            </w:r>
          </w:p>
        </w:tc>
      </w:tr>
      <w:tr>
        <w:tc>
          <w:tcPr>
            <w:tcW w:type="dxa" w:w="2880"/>
          </w:tcPr>
          <w:p>
            <w:r>
              <w:t>-</w:t>
            </w:r>
          </w:p>
        </w:tc>
        <w:tc>
          <w:tcPr>
            <w:tcW w:type="dxa" w:w="2880"/>
          </w:tcPr>
          <w:p>
            <w:r>
              <w:t>south：31.621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SUN   Saijun. Geochemical data of whole rock and single mineral of Early Cretaceous monzogranite in Naqu, Tibet Plateau. A Big Earth Data Platform for Three Poles, doi:10.1080/00206814.2017.1367967</w:t>
      </w:r>
      <w:r>
        <w:rPr>
          <w:sz w:val="22"/>
        </w:rPr>
        <w:t>2021</w:t>
      </w:r>
    </w:p>
    <w:p>
      <w:pPr>
        <w:ind w:left="432"/>
      </w:pPr>
      <w:r>
        <w:rPr>
          <w:sz w:val="22"/>
        </w:rPr>
        <w:t xml:space="preserve">References to articles: </w:t>
      </w:r>
    </w:p>
    <w:p>
      <w:pPr>
        <w:ind w:left="864"/>
      </w:pPr>
      <w:r>
        <w:t>Sun, S., Ireland, T. R., Zhang, L., Zhang, R., Zhang, C., &amp; Sun, W. (2018). Palaeoarchaean materials in the Tibetan Plateau indicated by zircon. International Geology Review, 60(8), 1061-1072.</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SUN   Saijun</w:t>
        <w:br/>
      </w:r>
      <w:r>
        <w:rPr>
          <w:sz w:val="22"/>
        </w:rPr>
        <w:t xml:space="preserve">unit: </w:t>
      </w:r>
      <w:r>
        <w:rPr>
          <w:sz w:val="22"/>
        </w:rPr>
        <w:br/>
      </w:r>
      <w:r>
        <w:rPr>
          <w:sz w:val="22"/>
        </w:rPr>
        <w:t xml:space="preserve">email: </w:t>
      </w:r>
      <w:r>
        <w:rPr>
          <w:sz w:val="22"/>
        </w:rPr>
        <w:t>sunsaijun@qdio.ac.cn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