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properties based on ground observation data in Arctic Alaska (1998-2016)</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from 1998 to 2016, and the time resolution is hour by hour. The coverage site is the Arctic Alaska station, with the longitude and latitude coordinates of (71 ° 19 ′ 22.8 ″ n, 156 ° 36 ′ 32.4 ″ w). The source of the observed data is retrieved from the radiation data observed by mfrsr instrument. The optical characteristic variable is aerosol optical thickness, and the error range of the observed inversion is about 15%. The data format is NC format.</w:t>
      </w:r>
    </w:p>
    <w:p>
      <w:r>
        <w:rPr>
          <w:sz w:val="32"/>
        </w:rPr>
        <w:t>2、Keywords</w:t>
      </w:r>
    </w:p>
    <w:p>
      <w:pPr>
        <w:ind w:left="432"/>
      </w:pPr>
      <w:r>
        <w:rPr>
          <w:sz w:val="22"/>
        </w:rPr>
        <w:t>Theme：</w:t>
      </w:r>
      <w:r>
        <w:rPr>
          <w:sz w:val="22"/>
        </w:rPr>
        <w:t>Atmospheric remote sensing products</w:t>
      </w:r>
      <w:r>
        <w:t>,</w:t>
      </w:r>
      <w:r>
        <w:rPr>
          <w:sz w:val="22"/>
        </w:rPr>
        <w:t>Aerosol</w:t>
      </w:r>
      <w:r>
        <w:t>,</w:t>
      </w:r>
      <w:r>
        <w:rPr>
          <w:sz w:val="22"/>
        </w:rPr>
        <w:t>Aerosol optical depth/Thickness</w:t>
      </w:r>
      <w:r>
        <w:t>,</w:t>
      </w:r>
      <w:r>
        <w:rPr>
          <w:sz w:val="22"/>
        </w:rPr>
        <w:t>Atmosphere Remote Sensing</w:t>
        <w:br/>
      </w:r>
      <w:r>
        <w:rPr>
          <w:sz w:val="22"/>
        </w:rPr>
        <w:t>Discipline：</w:t>
      </w:r>
      <w:r>
        <w:rPr>
          <w:sz w:val="22"/>
        </w:rPr>
        <w:t>Atmosphere</w:t>
        <w:br/>
      </w:r>
      <w:r>
        <w:rPr>
          <w:sz w:val="22"/>
        </w:rPr>
        <w:t>Places：</w:t>
      </w:r>
      <w:r>
        <w:rPr>
          <w:sz w:val="22"/>
        </w:rPr>
        <w:t>Arctic</w:t>
      </w:r>
      <w:r>
        <w:t xml:space="preserve">, </w:t>
      </w:r>
      <w:r>
        <w:rPr>
          <w:sz w:val="22"/>
        </w:rPr>
        <w:t>Alaska</w:t>
        <w:br/>
      </w:r>
      <w:r>
        <w:rPr>
          <w:sz w:val="22"/>
        </w:rPr>
        <w:t>Time：</w:t>
      </w:r>
      <w:r>
        <w:rPr>
          <w:sz w:val="22"/>
        </w:rPr>
        <w:t>1998-2016</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format：nc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west：318.0</w:t>
            </w:r>
          </w:p>
        </w:tc>
        <w:tc>
          <w:tcPr>
            <w:tcW w:type="dxa" w:w="2880"/>
          </w:tcPr>
          <w:p>
            <w:r>
              <w:t>-</w:t>
            </w:r>
          </w:p>
        </w:tc>
        <w:tc>
          <w:tcPr>
            <w:tcW w:type="dxa" w:w="2880"/>
          </w:tcPr>
          <w:p>
            <w:r>
              <w:t>east：356.0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1998-01-06 16:00:00+00:00</w:t>
      </w:r>
      <w:r>
        <w:rPr>
          <w:sz w:val="22"/>
        </w:rPr>
        <w:t>--</w:t>
      </w:r>
      <w:r>
        <w:rPr>
          <w:sz w:val="22"/>
        </w:rPr>
        <w:t>2017-01-05 16:00:00+00:00</w:t>
      </w:r>
    </w:p>
    <w:p>
      <w:r>
        <w:rPr>
          <w:sz w:val="32"/>
        </w:rPr>
        <w:t>6、Reference method</w:t>
      </w:r>
    </w:p>
    <w:p>
      <w:pPr>
        <w:ind w:left="432"/>
      </w:pPr>
      <w:r>
        <w:rPr>
          <w:sz w:val="22"/>
        </w:rPr>
        <w:t xml:space="preserve">References to data: </w:t>
      </w:r>
    </w:p>
    <w:p>
      <w:pPr>
        <w:ind w:left="432" w:firstLine="432"/>
      </w:pPr>
      <w:r>
        <w:t>Aerosol optical properties based on ground observation data in Arctic Alaska (1998-2016). A Big Earth Data Platform for Three Poles, doi:10.11888/AtmosPhys.tpe.00000036.file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