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Heihe 30m FAPAR production (2012)</w:t>
      </w:r>
    </w:p>
    <w:p>
      <w:r>
        <w:rPr>
          <w:sz w:val="32"/>
        </w:rPr>
        <w:t>1、Description</w:t>
      </w:r>
    </w:p>
    <w:p>
      <w:pPr>
        <w:ind w:firstLine="432"/>
      </w:pPr>
      <w:r>
        <w:rPr>
          <w:sz w:val="22"/>
        </w:rPr>
        <w:t>Image format: tif</w:t>
        <w:br/>
        <w:t>Image size: about 925M per scene</w:t>
        <w:br/>
        <w:t>Time range: may-october 2012</w:t>
        <w:br/>
        <w:t>Time resolution: month</w:t>
        <w:br/>
        <w:t>Spatial resolution: 30m</w:t>
        <w:br/>
        <w:t>The algorithm firstly adopts the canopy BRDF model and presents the canopy reflectivity as a function of a series of parameters such as FAPAR, wavelength, reflectance of soil and leaves, aggregation index, incidence and observation Angle.The parameter table is established for several key parameters as the input of inversion.Then input the pre-processed surface reflectance data and land cover data, and invert LAI/FAPAR products by look-up table (LUT) method. See references for detailed algorithm.</w:t>
      </w:r>
    </w:p>
    <w:p>
      <w:r>
        <w:rPr>
          <w:sz w:val="32"/>
        </w:rPr>
        <w:t>2、Keywords</w:t>
      </w:r>
    </w:p>
    <w:p>
      <w:pPr>
        <w:ind w:left="432"/>
      </w:pPr>
      <w:r>
        <w:rPr>
          <w:sz w:val="22"/>
        </w:rPr>
        <w:t>Theme：</w:t>
      </w:r>
      <w:r>
        <w:rPr>
          <w:sz w:val="22"/>
        </w:rPr>
        <w:t>Photosynthetically active radiation</w:t>
      </w:r>
      <w:r>
        <w:t>,</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whole basin</w:t>
        <w:br/>
      </w:r>
      <w:r>
        <w:rPr>
          <w:sz w:val="22"/>
        </w:rPr>
        <w:t>Time：</w:t>
      </w:r>
      <w:r>
        <w:rPr>
          <w:sz w:val="22"/>
        </w:rPr>
        <w:t>2012</w:t>
      </w:r>
    </w:p>
    <w:p>
      <w:r>
        <w:rPr>
          <w:sz w:val="32"/>
        </w:rPr>
        <w:t>3、Data details</w:t>
      </w:r>
    </w:p>
    <w:p>
      <w:pPr>
        <w:ind w:left="432"/>
      </w:pPr>
      <w:r>
        <w:rPr>
          <w:sz w:val="22"/>
        </w:rPr>
        <w:t>1.Scale：800000</w:t>
      </w:r>
    </w:p>
    <w:p>
      <w:pPr>
        <w:ind w:left="432"/>
      </w:pPr>
      <w:r>
        <w:rPr>
          <w:sz w:val="22"/>
        </w:rPr>
        <w:t>2.Projection：4326</w:t>
      </w:r>
    </w:p>
    <w:p>
      <w:pPr>
        <w:ind w:left="432"/>
      </w:pPr>
      <w:r>
        <w:rPr>
          <w:sz w:val="22"/>
        </w:rPr>
        <w:t>3.Filesize：1135.0MB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north：42.6893038</w:t>
            </w:r>
          </w:p>
        </w:tc>
        <w:tc>
          <w:tcPr>
            <w:tcW w:type="dxa" w:w="2880"/>
          </w:tcPr>
          <w:p>
            <w:r>
              <w:t>-</w:t>
            </w:r>
          </w:p>
        </w:tc>
      </w:tr>
      <w:tr>
        <w:tc>
          <w:tcPr>
            <w:tcW w:type="dxa" w:w="2880"/>
          </w:tcPr>
          <w:p>
            <w:r>
              <w:t>west：97.3520258</w:t>
            </w:r>
          </w:p>
        </w:tc>
        <w:tc>
          <w:tcPr>
            <w:tcW w:type="dxa" w:w="2880"/>
          </w:tcPr>
          <w:p>
            <w:r>
              <w:t>-</w:t>
            </w:r>
          </w:p>
        </w:tc>
        <w:tc>
          <w:tcPr>
            <w:tcW w:type="dxa" w:w="2880"/>
          </w:tcPr>
          <w:p>
            <w:r>
              <w:t>east：102.1548642</w:t>
            </w:r>
          </w:p>
        </w:tc>
      </w:tr>
      <w:tr>
        <w:tc>
          <w:tcPr>
            <w:tcW w:type="dxa" w:w="2880"/>
          </w:tcPr>
          <w:p>
            <w:r>
              <w:t>-</w:t>
            </w:r>
          </w:p>
        </w:tc>
        <w:tc>
          <w:tcPr>
            <w:tcW w:type="dxa" w:w="2880"/>
          </w:tcPr>
          <w:p>
            <w:r>
              <w:t>south：37.7401842</w:t>
            </w:r>
          </w:p>
        </w:tc>
        <w:tc>
          <w:tcPr>
            <w:tcW w:type="dxa" w:w="2880"/>
          </w:tcPr>
          <w:p>
            <w:r>
              <w:t>-</w:t>
            </w:r>
          </w:p>
        </w:tc>
      </w:tr>
    </w:tbl>
    <w:p>
      <w:r>
        <w:rPr>
          <w:sz w:val="32"/>
        </w:rPr>
        <w:t>5、Time frame:</w:t>
      </w:r>
      <w:r>
        <w:rPr>
          <w:sz w:val="22"/>
        </w:rPr>
        <w:t>2012-05-13 02:00:00+00:00</w:t>
      </w:r>
      <w:r>
        <w:rPr>
          <w:sz w:val="22"/>
        </w:rPr>
        <w:t>--</w:t>
      </w:r>
      <w:r>
        <w:rPr>
          <w:sz w:val="22"/>
        </w:rPr>
        <w:t>2012-11-12 02:59:00+00:00</w:t>
      </w:r>
    </w:p>
    <w:p>
      <w:r>
        <w:rPr>
          <w:sz w:val="32"/>
        </w:rPr>
        <w:t>6、Reference method</w:t>
      </w:r>
    </w:p>
    <w:p>
      <w:pPr>
        <w:ind w:left="432"/>
      </w:pPr>
      <w:r>
        <w:rPr>
          <w:sz w:val="22"/>
        </w:rPr>
        <w:t xml:space="preserve">References to data: </w:t>
      </w:r>
    </w:p>
    <w:p>
      <w:pPr>
        <w:ind w:left="432" w:firstLine="432"/>
      </w:pPr>
      <w:r>
        <w:t>Heihe 30m FAPAR production (2012). A Big Earth Data Platform for Three Poles, doi:10.3972/heihe.091.2014.db</w:t>
      </w:r>
      <w:r>
        <w:rPr>
          <w:sz w:val="22"/>
        </w:rPr>
        <w:t>2015</w:t>
      </w:r>
    </w:p>
    <w:p>
      <w:pPr>
        <w:ind w:left="432"/>
      </w:pPr>
      <w:r>
        <w:rPr>
          <w:sz w:val="22"/>
        </w:rPr>
        <w:t xml:space="preserve">References to articles: </w:t>
      </w:r>
    </w:p>
    <w:p>
      <w:pPr>
        <w:ind w:left="864"/>
      </w:pPr>
      <w:r>
        <w:t>Fan, W. , Liu, Y. , Xu, X. , Chen, G. , &amp; Zhang, B. . (2014). A new fapar analytical model based on the law of energy conservation: a case study in china. IEEE Journal of Selected Topics in Applied Earth Observations and Remote Sensing, 7(9), 3945-3955.</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