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snow spectral reflectance observations in the Binggou watershed foci experimental area on Mar. 23, 2008</w:t>
      </w:r>
    </w:p>
    <w:p>
      <w:r>
        <w:rPr>
          <w:sz w:val="32"/>
        </w:rPr>
        <w:t>1、Description</w:t>
      </w:r>
    </w:p>
    <w:p>
      <w:pPr>
        <w:ind w:firstLine="432"/>
      </w:pPr>
      <w:r>
        <w:rPr>
          <w:sz w:val="22"/>
        </w:rPr>
        <w:t>The dataset of snow spectral reflectance observations was obtained in the Binggou watershed foci experimental area on Mar. 23, 2008.  Flat open space was chosen for the observations and observation items included:</w:t>
        <w:br/>
        <w:t xml:space="preserve">     (1) Multi-angle snow spectrum by the observation platform made by BNU for snow bidirectional reflectance properties from 10:50-13:50 BJT;</w:t>
        <w:br/>
        <w:t xml:space="preserve">     (2) Snow albedo by the total radiometer for its relationship with the solar altitude from 10:00-14:36 BJT;</w:t>
        <w:br/>
        <w:t xml:space="preserve">     (3) The snow spectrum by the portable ASD (Xinjiang Meteorological Administration).</w:t>
        <w:br/>
        <w:t xml:space="preserve">     Two files including raw data and the preprocessed data were archived.</w:t>
      </w:r>
    </w:p>
    <w:p>
      <w:r>
        <w:rPr>
          <w:sz w:val="32"/>
        </w:rPr>
        <w:t>2、Keywords</w:t>
      </w:r>
    </w:p>
    <w:p>
      <w:pPr>
        <w:ind w:left="432"/>
      </w:pPr>
      <w:r>
        <w:rPr>
          <w:sz w:val="22"/>
        </w:rPr>
        <w:t>Theme：</w:t>
      </w:r>
      <w:r>
        <w:rPr>
          <w:sz w:val="22"/>
        </w:rPr>
        <w:t>Spectral characteristics of Snow</w:t>
      </w:r>
      <w:r>
        <w:t>,</w:t>
      </w:r>
      <w:r>
        <w:rPr>
          <w:sz w:val="22"/>
        </w:rPr>
        <w:t>Albedo</w:t>
      </w:r>
      <w:r>
        <w:t>,</w:t>
      </w:r>
      <w:r>
        <w:rPr>
          <w:sz w:val="22"/>
        </w:rPr>
        <w:t>Snow</w:t>
        <w:br/>
      </w:r>
      <w:r>
        <w:rPr>
          <w:sz w:val="22"/>
        </w:rPr>
        <w:t>Discipline：</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3.Filesize：41.5MB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2008-09-29 08:00:00+00:00</w:t>
      </w:r>
      <w:r>
        <w:rPr>
          <w:sz w:val="22"/>
        </w:rPr>
        <w:t>--</w:t>
      </w:r>
      <w:r>
        <w:rPr>
          <w:sz w:val="22"/>
        </w:rPr>
        <w:t>2008-09-29 08:00:00+00:00</w:t>
      </w:r>
    </w:p>
    <w:p>
      <w:r>
        <w:rPr>
          <w:sz w:val="32"/>
        </w:rPr>
        <w:t>6、Reference method</w:t>
      </w:r>
    </w:p>
    <w:p>
      <w:pPr>
        <w:ind w:left="432"/>
      </w:pPr>
      <w:r>
        <w:rPr>
          <w:sz w:val="22"/>
        </w:rPr>
        <w:t xml:space="preserve">References to data: </w:t>
      </w:r>
    </w:p>
    <w:p>
      <w:pPr>
        <w:ind w:left="432" w:firstLine="432"/>
      </w:pPr>
      <w:r>
        <w:t>REN   Jie, ZHU   Shijie, MA   Zhongguo. WATER: Dataset of snow spectral reflectance observations in the Binggou watershed foci experimental area on Mar. 23, 2008. A Big Earth Data Platform for Three Poles, doi:10.3972/water973.0094.db</w:t>
      </w:r>
      <w:r>
        <w:rPr>
          <w:sz w:val="22"/>
        </w:rPr>
        <w:t>2014</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r>
        <w:rPr>
          <w:sz w:val="32"/>
        </w:rPr>
        <w:t>8、Data resource provider</w:t>
      </w:r>
    </w:p>
    <w:p>
      <w:pPr>
        <w:ind w:left="432"/>
      </w:pPr>
      <w:r>
        <w:rPr>
          <w:sz w:val="22"/>
        </w:rPr>
        <w:t xml:space="preserve">name: </w:t>
      </w:r>
      <w:r>
        <w:rPr>
          <w:sz w:val="22"/>
        </w:rPr>
        <w:t>REN   Jie</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