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 term vegetation index dataset of the Shulehe River Basin – SPOT vegetation (1998-2008)</w:t>
      </w:r>
    </w:p>
    <w:p>
      <w:r>
        <w:rPr>
          <w:sz w:val="32"/>
        </w:rPr>
        <w:t>1、Description</w:t>
      </w:r>
    </w:p>
    <w:p>
      <w:pPr>
        <w:ind w:firstLine="432"/>
      </w:pPr>
      <w:r>
        <w:rPr>
          <w:sz w:val="22"/>
        </w:rPr>
        <w:t>The VEGETATION sensor sponsored by the European Commission was launched by SPOT-4 in March 1998. Since April 1998, SPOTVGT data for global vegetation coverage observation has been received by Kiruna ground station in Sweden. The image quality monitoring center in Toulouse, France is responsible for image quality and provides relevant parameters (such as calibration coefficient number).  Finally, the Belgian flemish institute for technological research (Vito)VEGETATION processing Centre (CTIV) is responsible for preprocessing into global data of 1km per day.  Pretreatment includes atmospheric correction, radiation correction, geometric correction, production of 10 days to maximize the synthesized NDVI data, setting the value of -1 to -0.1 to -0.1, and then converting to the DN value of 0-250 through the formula DN= (NDVI+0.1)/0.004.</w:t>
        <w:br/>
        <w:t>The data set is the Shule River long-time series vegetation index data set, which is mainly aimed at normalized difference vegetation index (NDVI). It includes spectral reflectance of four bands synthesized every 10 days and maximum NDVI for 10 days from 1998 to 2008. The spatial resolution is 1km and the temporal resolution is ten days.</w:t>
      </w:r>
    </w:p>
    <w:p>
      <w:r>
        <w:rPr>
          <w:sz w:val="32"/>
        </w:rPr>
        <w:t>2、Keywords</w:t>
      </w:r>
    </w:p>
    <w:p>
      <w:pPr>
        <w:ind w:left="432"/>
      </w:pPr>
      <w:r>
        <w:rPr>
          <w:sz w:val="22"/>
        </w:rPr>
        <w:t>Theme：</w:t>
      </w:r>
      <w:r>
        <w:rPr>
          <w:sz w:val="22"/>
        </w:rPr>
        <w:t>NDVI</w:t>
      </w:r>
      <w:r>
        <w:t>,</w:t>
      </w:r>
      <w:r>
        <w:rPr>
          <w:sz w:val="22"/>
        </w:rPr>
        <w:t>Terrestrial Surface Remote Sensing</w:t>
      </w:r>
      <w:r>
        <w:t>,</w:t>
      </w:r>
      <w:r>
        <w:rPr>
          <w:sz w:val="22"/>
        </w:rPr>
        <w:t>SpotVegetation</w:t>
        <w:br/>
      </w:r>
      <w:r>
        <w:rPr>
          <w:sz w:val="22"/>
        </w:rPr>
        <w:t>Discipline：</w:t>
      </w:r>
      <w:r>
        <w:rPr>
          <w:sz w:val="22"/>
        </w:rPr>
        <w:t>Terrestrial Surface</w:t>
        <w:br/>
      </w:r>
      <w:r>
        <w:rPr>
          <w:sz w:val="22"/>
        </w:rPr>
        <w:t>Places：</w:t>
      </w:r>
      <w:r>
        <w:rPr>
          <w:sz w:val="22"/>
        </w:rPr>
        <w:t>Shule River Basin</w:t>
        <w:br/>
      </w:r>
      <w:r>
        <w:rPr>
          <w:sz w:val="22"/>
        </w:rPr>
        <w:t>Time：</w:t>
      </w:r>
      <w:r>
        <w:rPr>
          <w:sz w:val="22"/>
        </w:rPr>
        <w:t>1998-2008</w:t>
      </w:r>
    </w:p>
    <w:p>
      <w:r>
        <w:rPr>
          <w:sz w:val="32"/>
        </w:rPr>
        <w:t>3、Data details</w:t>
      </w:r>
    </w:p>
    <w:p>
      <w:pPr>
        <w:ind w:left="432"/>
      </w:pPr>
      <w:r>
        <w:rPr>
          <w:sz w:val="22"/>
        </w:rPr>
        <w:t>1.Scale：None</w:t>
      </w:r>
    </w:p>
    <w:p>
      <w:pPr>
        <w:ind w:left="432"/>
      </w:pPr>
      <w:r>
        <w:rPr>
          <w:sz w:val="22"/>
        </w:rPr>
        <w:t>2.Projection：None</w:t>
      </w:r>
    </w:p>
    <w:p>
      <w:pPr>
        <w:ind w:left="432"/>
      </w:pPr>
      <w:r>
        <w:rPr>
          <w:sz w:val="22"/>
        </w:rPr>
        <w:t>3.Filesize：112.0MB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north：43.12</w:t>
            </w:r>
          </w:p>
        </w:tc>
        <w:tc>
          <w:tcPr>
            <w:tcW w:type="dxa" w:w="2880"/>
          </w:tcPr>
          <w:p>
            <w:r>
              <w:t>-</w:t>
            </w:r>
          </w:p>
        </w:tc>
      </w:tr>
      <w:tr>
        <w:tc>
          <w:tcPr>
            <w:tcW w:type="dxa" w:w="2880"/>
          </w:tcPr>
          <w:p>
            <w:r>
              <w:t>west：92.0</w:t>
            </w:r>
          </w:p>
        </w:tc>
        <w:tc>
          <w:tcPr>
            <w:tcW w:type="dxa" w:w="2880"/>
          </w:tcPr>
          <w:p>
            <w:r>
              <w:t>-</w:t>
            </w:r>
          </w:p>
        </w:tc>
        <w:tc>
          <w:tcPr>
            <w:tcW w:type="dxa" w:w="2880"/>
          </w:tcPr>
          <w:p>
            <w:r>
              <w:t>east：100.0</w:t>
            </w:r>
          </w:p>
        </w:tc>
      </w:tr>
      <w:tr>
        <w:tc>
          <w:tcPr>
            <w:tcW w:type="dxa" w:w="2880"/>
          </w:tcPr>
          <w:p>
            <w:r>
              <w:t>-</w:t>
            </w:r>
          </w:p>
        </w:tc>
        <w:tc>
          <w:tcPr>
            <w:tcW w:type="dxa" w:w="2880"/>
          </w:tcPr>
          <w:p>
            <w:r>
              <w:t>south：37.88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Greet  Janssens. Long term vegetation index dataset of the Shulehe River Basin – SPOT vegetation (1998-2008).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Greet  Janssens</w:t>
        <w:br/>
      </w:r>
      <w:r>
        <w:rPr>
          <w:sz w:val="22"/>
        </w:rPr>
        <w:t xml:space="preserve">unit: </w:t>
      </w:r>
      <w:r>
        <w:rPr>
          <w:sz w:val="22"/>
        </w:rPr>
        <w:br/>
      </w:r>
      <w:r>
        <w:rPr>
          <w:sz w:val="22"/>
        </w:rPr>
        <w:t xml:space="preserve">email: </w:t>
      </w:r>
      <w:r>
        <w:rPr>
          <w:sz w:val="22"/>
        </w:rPr>
        <w:t>ctiv@vgt.vito.be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