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青藏高原东北部祁连山成矿带超大型金矿带典型矿产开发工程区域水环境数据（2019）</w:t>
      </w:r>
    </w:p>
    <w:p>
      <w:r>
        <w:rPr>
          <w:sz w:val="22"/>
        </w:rPr>
        <w:t>英文标题：Regional water environment data of typical mineral development projects in super large gold belt of Qilian Mountain metallogenic belt in Northeast Qinghai Tibet Plateau (2019)</w:t>
      </w:r>
    </w:p>
    <w:p>
      <w:r>
        <w:rPr>
          <w:sz w:val="32"/>
        </w:rPr>
        <w:t>1、摘要</w:t>
      </w:r>
    </w:p>
    <w:p>
      <w:pPr>
        <w:ind w:firstLine="432"/>
      </w:pPr>
      <w:r>
        <w:rPr>
          <w:sz w:val="22"/>
        </w:rPr>
        <w:t>典型矿产开发工程区域水环境数据包含青藏高原东北部祁连山成矿带超大型金矿带典型矿产开发区域周边水样检测数据集（2019）、青藏高原东北部祁连山成矿带超大型金矿带典型矿产开发区域周边沉积物及土样检测数据集（2019）。数据第一行为经纬度、元素名称，第二行为元素含量单位，第一列为样点编号。数据获取方式为2019年8月在甘南藏族自治州早子沟金矿、大水金矿、忠曲尾矿库周边相关流域采集的水体、沉积物、土壤样品，水样采用美国热电公司iCAP SQ型电感耦合等离子体质谱仪和海光光学AFS-2202E型原子荧光光谱仪进行检测分析，土壤和沉积物采用IEEXRF荧光光谱仪进行检测分析，主要分析K、Ca、Na等常量元素和Cr\Ni\Cu\Zn等微量元素含量。数据格式为xlsx，数据质量可靠，可应用于青藏高原东北部祁连山成矿带超大型金矿带典型矿产开发区域的水环境综合效应评估。</w:t>
      </w:r>
    </w:p>
    <w:p>
      <w:r>
        <w:rPr>
          <w:sz w:val="32"/>
        </w:rPr>
        <w:t>2、关键词</w:t>
      </w:r>
    </w:p>
    <w:p>
      <w:pPr>
        <w:ind w:left="432"/>
      </w:pPr>
      <w:r>
        <w:rPr>
          <w:sz w:val="22"/>
        </w:rPr>
        <w:t>主题关键词：</w:t>
      </w:r>
      <w:r>
        <w:rPr>
          <w:sz w:val="22"/>
        </w:rPr>
        <w:t>土壤</w:t>
      </w:r>
      <w:r>
        <w:t>,</w:t>
      </w:r>
      <w:r>
        <w:rPr>
          <w:sz w:val="22"/>
        </w:rPr>
        <w:t>水质/水化学</w:t>
        <w:br/>
      </w:r>
      <w:r>
        <w:rPr>
          <w:sz w:val="22"/>
        </w:rPr>
        <w:t>学科关键词：</w:t>
      </w:r>
      <w:r>
        <w:rPr>
          <w:sz w:val="22"/>
        </w:rPr>
        <w:t>陆地表层</w:t>
        <w:br/>
      </w:r>
      <w:r>
        <w:rPr>
          <w:sz w:val="22"/>
        </w:rPr>
        <w:t>地点关键词：</w:t>
      </w:r>
      <w:r>
        <w:rPr>
          <w:sz w:val="22"/>
        </w:rPr>
        <w:t>青藏高原</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3.文件大小：0.1033MB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北：36.16</w:t>
            </w:r>
          </w:p>
        </w:tc>
        <w:tc>
          <w:tcPr>
            <w:tcW w:type="dxa" w:w="2880"/>
          </w:tcPr>
          <w:p>
            <w:r>
              <w:t>-</w:t>
            </w:r>
          </w:p>
        </w:tc>
      </w:tr>
      <w:tr>
        <w:tc>
          <w:tcPr>
            <w:tcW w:type="dxa" w:w="2880"/>
          </w:tcPr>
          <w:p>
            <w:r>
              <w:t>西：100.76</w:t>
            </w:r>
          </w:p>
        </w:tc>
        <w:tc>
          <w:tcPr>
            <w:tcW w:type="dxa" w:w="2880"/>
          </w:tcPr>
          <w:p>
            <w:r>
              <w:t>-</w:t>
            </w:r>
          </w:p>
        </w:tc>
        <w:tc>
          <w:tcPr>
            <w:tcW w:type="dxa" w:w="2880"/>
          </w:tcPr>
          <w:p>
            <w:r>
              <w:t>东：104.73</w:t>
            </w:r>
          </w:p>
        </w:tc>
      </w:tr>
      <w:tr>
        <w:tc>
          <w:tcPr>
            <w:tcW w:type="dxa" w:w="2880"/>
          </w:tcPr>
          <w:p>
            <w:r>
              <w:t>-</w:t>
            </w:r>
          </w:p>
        </w:tc>
        <w:tc>
          <w:tcPr>
            <w:tcW w:type="dxa" w:w="2880"/>
          </w:tcPr>
          <w:p>
            <w:r>
              <w:t>南：33.1</w:t>
            </w:r>
          </w:p>
        </w:tc>
        <w:tc>
          <w:tcPr>
            <w:tcW w:type="dxa" w:w="2880"/>
          </w:tcPr>
          <w:p>
            <w:r>
              <w:t>-</w:t>
            </w:r>
          </w:p>
        </w:tc>
      </w:tr>
    </w:tbl>
    <w:p>
      <w:r>
        <w:rPr>
          <w:sz w:val="32"/>
        </w:rPr>
        <w:t>5、时间范围</w:t>
      </w:r>
      <w:r>
        <w:rPr>
          <w:sz w:val="22"/>
        </w:rPr>
        <w:t>2018-12-31 16:00:00+00:00</w:t>
      </w:r>
      <w:r>
        <w:rPr>
          <w:sz w:val="22"/>
        </w:rPr>
        <w:t>--</w:t>
      </w:r>
      <w:r>
        <w:rPr>
          <w:sz w:val="22"/>
        </w:rPr>
        <w:t>2019-12-31 03:59:59+00:00</w:t>
      </w:r>
    </w:p>
    <w:p>
      <w:r>
        <w:rPr>
          <w:sz w:val="32"/>
        </w:rPr>
        <w:t>6、引用方式</w:t>
      </w:r>
    </w:p>
    <w:p>
      <w:pPr>
        <w:ind w:left="432"/>
      </w:pPr>
      <w:r>
        <w:rPr>
          <w:sz w:val="22"/>
        </w:rPr>
        <w:t xml:space="preserve">数据的引用: </w:t>
      </w:r>
    </w:p>
    <w:p>
      <w:pPr>
        <w:ind w:left="432" w:firstLine="432"/>
      </w:pPr>
      <w:r>
        <w:t xml:space="preserve">程昊. 青藏高原东北部祁连山成矿带超大型金矿带典型矿产开发工程区域水环境数据（2019）. 时空三极环境大数据平台, DOI:10.11888/Hydro.tpdc.271649, CSTR:18406.11.Hydro.tpdc.271649, </w:t>
      </w:r>
      <w:r>
        <w:t>2021</w:t>
      </w:r>
      <w:r>
        <w:t>.[</w:t>
      </w:r>
      <w:r>
        <w:t xml:space="preserve">CHENG   Hao. Regional water environment data of typical mineral development projects in super large gold belt of Qilian Mountain metallogenic belt in Northeast Qinghai Tibet Plateau (2019). A Big Earth Data Platform for Three Poles, DOI:10.11888/Hydro.tpdc.271649, CSTR:18406.11.Hydro.tpdc.271649,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程昊</w:t>
        <w:br/>
      </w:r>
      <w:r>
        <w:rPr>
          <w:sz w:val="22"/>
        </w:rPr>
        <w:t xml:space="preserve">单位: </w:t>
      </w:r>
      <w:r>
        <w:rPr>
          <w:sz w:val="22"/>
        </w:rPr>
        <w:t>中国科学院地理科学与资源研究所</w:t>
        <w:br/>
      </w:r>
      <w:r>
        <w:rPr>
          <w:sz w:val="22"/>
        </w:rPr>
        <w:t xml:space="preserve">电子邮件: </w:t>
      </w:r>
      <w:r>
        <w:rPr>
          <w:sz w:val="22"/>
        </w:rPr>
        <w:t>chenghao@igsnrr.ac.cn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