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青藏高原实际载畜量数据集（2000-2019）</w:t>
      </w:r>
    </w:p>
    <w:p>
      <w:r>
        <w:rPr>
          <w:sz w:val="22"/>
        </w:rPr>
        <w:t>英文标题：Actual livestock carrying capacity estimation product in Qinghai-Tibet Plateau (2000-2019)</w:t>
      </w:r>
    </w:p>
    <w:p>
      <w:r>
        <w:rPr>
          <w:sz w:val="32"/>
        </w:rPr>
        <w:t>1、摘要</w:t>
      </w:r>
    </w:p>
    <w:p>
      <w:pPr>
        <w:ind w:firstLine="432"/>
      </w:pPr>
      <w:r>
        <w:rPr>
          <w:sz w:val="22"/>
        </w:rPr>
        <w:t>实际载畜量指一定面积的草地，在一定的利用时间段内，实际承养的家畜数量。实际载畜量通过青藏高原各省（区）、市（州）的统计年鉴和畜牧管理部门提供的统计资料整理得到，在统计资料中有存栏量、出栏量、出栏率、年末牲畜数量等多种统计口径，本数据集根据各区域统计资料情况统一采用年末牲畜存栏量作为实际载畜量计算标准。利用统计年鉴中的实际载畜量与人口密度、NPP、地形起伏度进行多元线性回归，建立了实际载畜量空间化模型，得到实际载畜量（羊单位，MU/km2）栅格数据，时间序列为2000-2019年，空间分辨率为250米。利用青藏高原核心牧区的果洛州、玉树州、昌都市、那曲市、阿坝州、甘孜州、甘南州的统计资料验证表明，空间化的绝对误差平均为27.48 MU/km2，相对误差平均为13.79%。本数据集可以分析青藏高原实际载畜量的时空变化特征，评估青藏高原草地承载特征，提取过渡放牧区域，对青藏高原生态保护、监测及预警具有重要应用价值。</w:t>
      </w:r>
    </w:p>
    <w:p>
      <w:r>
        <w:rPr>
          <w:sz w:val="32"/>
        </w:rPr>
        <w:t>2、关键词</w:t>
      </w:r>
    </w:p>
    <w:p>
      <w:pPr>
        <w:ind w:left="432"/>
      </w:pPr>
      <w:r>
        <w:rPr>
          <w:sz w:val="22"/>
        </w:rPr>
        <w:t>主题关键词：</w:t>
      </w:r>
      <w:r>
        <w:rPr>
          <w:sz w:val="22"/>
        </w:rPr>
        <w:t>草地生态系统</w:t>
      </w:r>
      <w:r>
        <w:t>,</w:t>
      </w:r>
      <w:r>
        <w:rPr>
          <w:sz w:val="22"/>
        </w:rPr>
        <w:t>生物量</w:t>
      </w:r>
      <w:r>
        <w:t>,</w:t>
      </w:r>
      <w:r>
        <w:rPr>
          <w:sz w:val="22"/>
        </w:rPr>
        <w:t>陆地表层遥感</w:t>
      </w:r>
      <w:r>
        <w:t>,</w:t>
      </w:r>
      <w:r>
        <w:rPr>
          <w:sz w:val="22"/>
        </w:rPr>
        <w:t>草地</w:t>
        <w:br/>
      </w:r>
      <w:r>
        <w:rPr>
          <w:sz w:val="22"/>
        </w:rPr>
        <w:t>学科关键词：</w:t>
      </w:r>
      <w:r>
        <w:rPr>
          <w:sz w:val="22"/>
        </w:rPr>
        <w:t>陆地表层</w:t>
        <w:br/>
      </w:r>
      <w:r>
        <w:rPr>
          <w:sz w:val="22"/>
        </w:rPr>
        <w:t>地点关键词：</w:t>
      </w:r>
      <w:r>
        <w:rPr>
          <w:sz w:val="22"/>
        </w:rPr>
        <w:t>青藏高原</w:t>
        <w:br/>
      </w:r>
      <w:r>
        <w:rPr>
          <w:sz w:val="22"/>
        </w:rPr>
        <w:t>时间关键词：</w:t>
      </w:r>
      <w:r>
        <w:rPr>
          <w:sz w:val="22"/>
        </w:rPr>
        <w:t>2000-2019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3.文件大小：9300.0MB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北：43.887225</w:t>
            </w:r>
          </w:p>
        </w:tc>
        <w:tc>
          <w:tcPr>
            <w:tcW w:type="dxa" w:w="2880"/>
          </w:tcPr>
          <w:p>
            <w:r>
              <w:t>-</w:t>
            </w:r>
          </w:p>
        </w:tc>
      </w:tr>
      <w:tr>
        <w:tc>
          <w:tcPr>
            <w:tcW w:type="dxa" w:w="2880"/>
          </w:tcPr>
          <w:p>
            <w:r>
              <w:t>西：73.132818</w:t>
            </w:r>
          </w:p>
        </w:tc>
        <w:tc>
          <w:tcPr>
            <w:tcW w:type="dxa" w:w="2880"/>
          </w:tcPr>
          <w:p>
            <w:r>
              <w:t>-</w:t>
            </w:r>
          </w:p>
        </w:tc>
        <w:tc>
          <w:tcPr>
            <w:tcW w:type="dxa" w:w="2880"/>
          </w:tcPr>
          <w:p>
            <w:r>
              <w:t>东：105.732465</w:t>
            </w:r>
          </w:p>
        </w:tc>
      </w:tr>
      <w:tr>
        <w:tc>
          <w:tcPr>
            <w:tcW w:type="dxa" w:w="2880"/>
          </w:tcPr>
          <w:p>
            <w:r>
              <w:t>-</w:t>
            </w:r>
          </w:p>
        </w:tc>
        <w:tc>
          <w:tcPr>
            <w:tcW w:type="dxa" w:w="2880"/>
          </w:tcPr>
          <w:p>
            <w:r>
              <w:t>南：21.709277</w:t>
            </w:r>
          </w:p>
        </w:tc>
        <w:tc>
          <w:tcPr>
            <w:tcW w:type="dxa" w:w="2880"/>
          </w:tcPr>
          <w:p>
            <w:r>
              <w:t>-</w:t>
            </w:r>
          </w:p>
        </w:tc>
      </w:tr>
    </w:tbl>
    <w:p>
      <w:r>
        <w:rPr>
          <w:sz w:val="32"/>
        </w:rPr>
        <w:t>5、时间范围</w:t>
      </w:r>
      <w:r>
        <w:rPr>
          <w:sz w:val="22"/>
        </w:rPr>
        <w:t>1999-12-31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刘斌涛. 青藏高原实际载畜量数据集（2000-2019）. 时空三极环境大数据平台, DOI:10.11888/Ecolo.tpdc.271513, CSTR:18406.11.Ecolo.tpdc.271513, </w:t>
      </w:r>
      <w:r>
        <w:t>2021</w:t>
      </w:r>
      <w:r>
        <w:t>.[</w:t>
      </w:r>
      <w:r>
        <w:t xml:space="preserve">LIU   Bintao. Actual livestock carrying capacity estimation product in Qinghai-Tibet Plateau (2000-2019). A Big Earth Data Platform for Three Poles, DOI:10.11888/Ecolo.tpdc.271513, CSTR:18406.11.Ecolo.tpdc.271513,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刘斌涛</w:t>
        <w:br/>
      </w:r>
      <w:r>
        <w:rPr>
          <w:sz w:val="22"/>
        </w:rPr>
        <w:t xml:space="preserve">单位: </w:t>
      </w:r>
      <w:r>
        <w:rPr>
          <w:sz w:val="22"/>
        </w:rPr>
        <w:t>中国科学院成都山地灾害与环境研究所</w:t>
        <w:br/>
      </w:r>
      <w:r>
        <w:rPr>
          <w:sz w:val="22"/>
        </w:rPr>
        <w:t xml:space="preserve">电子邮件: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