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青海省分行业工业增加值及增速（2014-2018）</w:t>
      </w:r>
    </w:p>
    <w:p>
      <w:r>
        <w:rPr>
          <w:sz w:val="22"/>
        </w:rPr>
        <w:t>英文标题：Industrial added value and growth rate of different industries in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2014-2018年青海省分行业增加值及增速的统计数据，数据是按年份来划分的。数据整理自青海省统计局发布的青海省统计年鉴。数据集包含2个数据表，分别为：分行业增加值及增速2014-2017年.xls，分行业增加值及增速2015-2018年.xls。数据表结构相同。例如2014-2017年的数据表共有5个字段：</w:t>
        <w:br/>
        <w:t>字段1：行业</w:t>
        <w:br/>
        <w:t>字段2：2014</w:t>
        <w:br/>
        <w:t>字段3：2015</w:t>
        <w:br/>
        <w:t>字段4：2016</w:t>
        <w:br/>
        <w:t>字段5：2017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工业增加值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青海省分行业工业增加值及增速（2014-2018）. 时空三极环境大数据平台, </w:t>
      </w:r>
      <w:r>
        <w:t>2021</w:t>
      </w:r>
      <w:r>
        <w:t>.[</w:t>
      </w:r>
      <w:r>
        <w:t xml:space="preserve">Qinghai Provincial Bureau of Statistics. Industrial added value and growth rate of different industries in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