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青海省全省工商企业基本情况（1998-2000）</w:t>
      </w:r>
    </w:p>
    <w:p>
      <w:r>
        <w:rPr>
          <w:sz w:val="22"/>
        </w:rPr>
        <w:t>英文标题：Basic situation of industrial and commercial enterprises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该数据集记录了青海省全省工商企业基本情况，数据是按经济类型进行划分的。数据整理自青海省统计局发布的青海省统计年鉴。数据集包含6个数据表，分别为:</w:t>
        <w:br/>
        <w:t>全省工商企业基本情况(按行业划分1999年.xls</w:t>
        <w:br/>
        <w:t>全省工商企业基本情况(按经济类型划分1999年.xls</w:t>
        <w:br/>
        <w:t>全省工商企业基本情况(按行业划分)1998年.xls</w:t>
        <w:br/>
        <w:t>全省工商企业基本情况(按经济类型划分)1998年.xls</w:t>
        <w:br/>
        <w:t>全省工商企业基本情况(按行业划分)2000年.xls</w:t>
        <w:br/>
        <w:t>全省工商企业基本情况 (按经济类型划分)2000年.xls全省工商企业基本情况2000年.xls数据表结构相同。例如全省工商企业基本情况(按行业划分)2000年数据表共有4个字段：</w:t>
        <w:br/>
        <w:t>字段1：经济类型</w:t>
        <w:br/>
        <w:t>字段2：年末企业数</w:t>
        <w:br/>
        <w:t>字段3：其中：法人企业</w:t>
        <w:br/>
        <w:t>字段4：注册资金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工商业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基本情况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青海省全省工商企业基本情况（1998-2000）. 时空三极环境大数据平台, </w:t>
      </w:r>
      <w:r>
        <w:t>2021</w:t>
      </w:r>
      <w:r>
        <w:t>.[</w:t>
      </w:r>
      <w:r>
        <w:t xml:space="preserve">Qinghai Provincial Bureau of Statistics. Basic situation of industrial and commercial enterprises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