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黑河流域种内和种间关系野外调查和试验观测资料（2013）</w:t>
      </w:r>
    </w:p>
    <w:p>
      <w:r>
        <w:rPr>
          <w:sz w:val="22"/>
        </w:rPr>
        <w:t>英文标题：The data of field investigation and experimental observations of intraspecific and interspecific relationship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数据集对黑河流域中下游2013年单生及联生的红砂和珍珠进行了野外植株生长状况、叶片形态指标的调查。</w:t>
        <w:br/>
        <w:t>生长状况指标有：冠幅、株高，以及细根、粗根生物量等；叶片形态指标有：长、宽、厚度，以及叶面积、体积等。试验观测指标有：叶氮含量、水势、气体交换数据、叶绿素荧光数据。</w:t>
        <w:br/>
        <w:t>数据包括：野外观测资料及其说明文件。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种间关系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02:47:04+00:00</w:t>
      </w:r>
      <w:r>
        <w:rPr>
          <w:sz w:val="22"/>
        </w:rPr>
        <w:t>--</w:t>
      </w:r>
      <w:r>
        <w:rPr>
          <w:sz w:val="22"/>
        </w:rPr>
        <w:t>2018-11-24 02:47:04+00:00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黑河流域种内和种间关系野外调查和试验观测资料（2013）. 时空三极环境大数据平台, DOI:10.3972/heihe.215.2013.db, CSTR:18406.11.heihe.215.2013.db, </w:t>
      </w:r>
      <w:r>
        <w:t>2014</w:t>
      </w:r>
      <w:r>
        <w:t>.[</w:t>
      </w:r>
      <w:r>
        <w:t xml:space="preserve">The data of field investigation and experimental observations of intraspecific and interspecific relationship (2013). A Big Earth Data Platform for Three Poles, DOI:10.3972/heihe.215.2013.db, CSTR:18406.11.heihe.215.2013.db,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张海娜, 苏培玺, 李善家, 周紫鹃, 解婷婷, 赵庆芳. (2013). 荒漠区植物光合器官解剖结构对水分利用效率的指示作用. 生态学报, 33(16): 4909-4918.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