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泛第三极34个关键节点区域MODIS叶面积指数数据（2002-2016）</w:t>
      </w:r>
    </w:p>
    <w:p>
      <w:r>
        <w:rPr>
          <w:sz w:val="22"/>
        </w:rPr>
        <w:t>英文标题：MODIS Lai data of 34 key nodes in Pan third pole region (2002-2016)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叶面积指数（leaf area index）又叫叶面积系数，是指单位土地面积上植物叶片总面积占土地面积的倍数，是反映作物群体大小的较好的动态指标。叶面积指数是森林生态系统的一个重要结构参数，表征叶片的疏密程度和冠层结构特征，影响着植被冠层内的光合、呼吸和蒸腾作用等生理生化过程，是描述土壤-植被-大气之间物质和能量交换的关键参数，也是估算多种生态过程与功能的重要变量。</w:t>
        <w:br/>
        <w:t xml:space="preserve">本数据基于2000至2016年MODIS叶面积指数数据，对泛第三极关键节点区域的MCD15A3H产品数据进行了裁剪，最终得到了关键节点区域2002-2016年4天叶面积指数数据。数据投影：正弦投影 sinusoidal </w:t>
        <w:br/>
        <w:t>数据的区域为泛第三极34个关键节点（阿巴斯、阿斯塔纳、科伦坡、瓜达尔、孟巴、德黑兰、万象等地区）。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3.文件大小：5038.08MB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00:00:00+00:00</w:t>
      </w:r>
      <w:r>
        <w:rPr>
          <w:sz w:val="22"/>
        </w:rPr>
        <w:t>--</w:t>
      </w:r>
      <w:r>
        <w:rPr>
          <w:sz w:val="22"/>
        </w:rPr>
        <w:t>2017-01-08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阴海明. 泛第三极34个关键节点区域MODIS叶面积指数数据（2002-2016）. 时空三极环境大数据平台, </w:t>
      </w:r>
      <w:r>
        <w:t>2020</w:t>
      </w:r>
      <w:r>
        <w:t>.[</w:t>
      </w:r>
      <w:r>
        <w:t xml:space="preserve">YIN Haiming. MODIS Lai data of 34 key nodes in Pan third pole region (2002-2016).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MCD15A3H MODIS/Terra Net Leaf area index 4-Day L4 Global 500m SIN Grid V006. NASA EOSDIS Land Processes DAAC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阴海明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yinhaiming17@mails.ucas.ac.cn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