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青海省分地区城镇居民人均可支配收入（新老口径）（2005-2020）</w:t>
      </w:r>
    </w:p>
    <w:p>
      <w:r>
        <w:rPr>
          <w:sz w:val="22"/>
        </w:rPr>
        <w:t>英文标题：Per capita disposable income of urban residents in different regions of Qinghai Province (new and old caliber) (2005-2020)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"该数据记录了2005-2018年的青海省分地区城镇居民人均可支配收入（新老口径）的统计数据，数据是按照西宁市、海东市、海北州、黄南州、海南州、果洛州、玉树州、海西州等地区来划分的。数据整理自青海省统计局发布的青海省统计年鉴。数据集包含7个数据表，数据表结构不相同。例如2005-2015年的数据表共有:12个字段：</w:t>
        <w:br/>
        <w:t>字段1：地区</w:t>
        <w:br/>
        <w:t>字段2：2005</w:t>
        <w:br/>
        <w:t>字段3：2006</w:t>
        <w:br/>
        <w:t>字段4：2007</w:t>
        <w:br/>
        <w:t>字段5：2008</w:t>
        <w:br/>
        <w:t>字段6：2009</w:t>
        <w:br/>
        <w:t>字段7：2010</w:t>
        <w:br/>
        <w:t>字段8：2011</w:t>
        <w:br/>
        <w:t>字段9：2012</w:t>
        <w:br/>
        <w:t>字段10：2013</w:t>
        <w:br/>
        <w:t>字段11：2014</w:t>
        <w:br/>
        <w:t>字段12：2015"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收入结构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2005-2020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3.文件大小：0.041MB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2004-12-31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青海省分地区城镇居民人均可支配收入（新老口径）（2005-2020）. 时空三极环境大数据平台, </w:t>
      </w:r>
      <w:r>
        <w:t>2021</w:t>
      </w:r>
      <w:r>
        <w:t>.[</w:t>
      </w:r>
      <w:r>
        <w:t xml:space="preserve">Qinghai Provincial Bureau of Statistics. Per capita disposable income of urban residents in different regions of Qinghai Province (new and old caliber) (2005-2020).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