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青藏高原月尺度蒸散发数据集（1979-2018）</w:t>
      </w:r>
    </w:p>
    <w:p>
      <w:r>
        <w:rPr>
          <w:sz w:val="22"/>
        </w:rPr>
        <w:t>英文标题：Evapotranspiration dataset of the Tibet Plateau at the monthly scale (1979-2018)</w:t>
      </w:r>
    </w:p>
    <w:p>
      <w:r>
        <w:rPr>
          <w:sz w:val="32"/>
        </w:rPr>
        <w:t>1、摘要</w:t>
      </w:r>
    </w:p>
    <w:p>
      <w:pPr>
        <w:ind w:firstLine="432"/>
      </w:pPr>
      <w:r>
        <w:rPr>
          <w:sz w:val="22"/>
        </w:rPr>
        <w:t>本数据集包含1979-2018年青藏高原月尺度蒸散发量，空间分辨率为0.1度。数据集主要以ERA5净辐射数据和中国区域地面气象要素驱动数据集（CMFD）作为输入，利用S型广义蒸发互补原理计算得到。利用青藏高原12个涡度通量站的观测数据和5个流域（长江源、黄河源、怒江、雅鲁藏布江、黑河）的水量平衡数据对模型输出的蒸散发量进行了率定和验证，显示出了较高的精度。该数据集可用于青藏高原水循环和气候变化研究。</w:t>
      </w:r>
    </w:p>
    <w:p>
      <w:r>
        <w:rPr>
          <w:sz w:val="32"/>
        </w:rPr>
        <w:t>2、关键词</w:t>
      </w:r>
    </w:p>
    <w:p>
      <w:pPr>
        <w:ind w:left="432"/>
      </w:pPr>
      <w:r>
        <w:rPr>
          <w:sz w:val="22"/>
        </w:rPr>
        <w:t>主题关键词：</w:t>
      </w:r>
      <w:r>
        <w:rPr>
          <w:sz w:val="22"/>
        </w:rPr>
        <w:t>蒸散</w:t>
      </w:r>
      <w:r>
        <w:t>,</w:t>
      </w:r>
      <w:r>
        <w:rPr>
          <w:sz w:val="22"/>
        </w:rPr>
        <w:t>蒸散发</w:t>
      </w:r>
      <w:r>
        <w:t>,</w:t>
      </w:r>
      <w:r>
        <w:rPr>
          <w:sz w:val="22"/>
        </w:rPr>
        <w:t>水文</w:t>
      </w:r>
      <w:r>
        <w:t>,</w:t>
      </w:r>
      <w:r>
        <w:rPr>
          <w:sz w:val="22"/>
        </w:rPr>
        <w:t>大气水汽</w:t>
        <w:br/>
      </w:r>
      <w:r>
        <w:rPr>
          <w:sz w:val="22"/>
        </w:rPr>
        <w:t>学科关键词：</w:t>
      </w:r>
      <w:r>
        <w:rPr>
          <w:sz w:val="22"/>
        </w:rPr>
        <w:t>大气</w:t>
      </w:r>
      <w:r>
        <w:t>,</w:t>
      </w:r>
      <w:r>
        <w:rPr>
          <w:sz w:val="22"/>
        </w:rPr>
        <w:t>陆地表层</w:t>
        <w:br/>
      </w:r>
      <w:r>
        <w:rPr>
          <w:sz w:val="22"/>
        </w:rPr>
        <w:t>地点关键词：</w:t>
      </w:r>
      <w:r>
        <w:rPr>
          <w:sz w:val="22"/>
        </w:rPr>
        <w:t>青藏高原</w:t>
        <w:br/>
      </w:r>
      <w:r>
        <w:rPr>
          <w:sz w:val="22"/>
        </w:rPr>
        <w:t>时间关键词：</w:t>
      </w:r>
      <w:r>
        <w:rPr>
          <w:sz w:val="22"/>
        </w:rPr>
        <w:t>月尺度</w:t>
      </w:r>
      <w:r>
        <w:t xml:space="preserve">, </w:t>
      </w:r>
      <w:r>
        <w:rPr>
          <w:sz w:val="22"/>
        </w:rPr>
        <w:t>1979-2018</w:t>
      </w:r>
    </w:p>
    <w:p>
      <w:r>
        <w:rPr>
          <w:sz w:val="32"/>
        </w:rPr>
        <w:t>3、数据细节</w:t>
      </w:r>
    </w:p>
    <w:p>
      <w:pPr>
        <w:ind w:left="432"/>
      </w:pPr>
      <w:r>
        <w:rPr>
          <w:sz w:val="22"/>
        </w:rPr>
        <w:t>1.比例尺：None</w:t>
      </w:r>
    </w:p>
    <w:p>
      <w:pPr>
        <w:ind w:left="432"/>
      </w:pPr>
      <w:r>
        <w:rPr>
          <w:sz w:val="22"/>
        </w:rPr>
        <w:t>2.投影：</w:t>
      </w:r>
    </w:p>
    <w:p>
      <w:pPr>
        <w:ind w:left="432"/>
      </w:pPr>
      <w:r>
        <w:rPr>
          <w:sz w:val="22"/>
        </w:rPr>
        <w:t>3.文件大小：109.0MB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西：70.1</w:t>
            </w:r>
          </w:p>
        </w:tc>
        <w:tc>
          <w:tcPr>
            <w:tcW w:type="dxa" w:w="2880"/>
          </w:tcPr>
          <w:p>
            <w:r>
              <w:t>-</w:t>
            </w:r>
          </w:p>
        </w:tc>
        <w:tc>
          <w:tcPr>
            <w:tcW w:type="dxa" w:w="2880"/>
          </w:tcPr>
          <w:p>
            <w:r>
              <w:t>东：110.0</w:t>
            </w:r>
          </w:p>
        </w:tc>
      </w:tr>
      <w:tr>
        <w:tc>
          <w:tcPr>
            <w:tcW w:type="dxa" w:w="2880"/>
          </w:tcPr>
          <w:p>
            <w:r>
              <w:t>-</w:t>
            </w:r>
          </w:p>
        </w:tc>
        <w:tc>
          <w:tcPr>
            <w:tcW w:type="dxa" w:w="2880"/>
          </w:tcPr>
          <w:p>
            <w:r>
              <w:t>南：25.1</w:t>
            </w:r>
          </w:p>
        </w:tc>
        <w:tc>
          <w:tcPr>
            <w:tcW w:type="dxa" w:w="2880"/>
          </w:tcPr>
          <w:p>
            <w:r>
              <w:t>-</w:t>
            </w:r>
          </w:p>
        </w:tc>
      </w:tr>
    </w:tbl>
    <w:p>
      <w:r>
        <w:rPr>
          <w:sz w:val="32"/>
        </w:rPr>
        <w:t>5、时间范围</w:t>
      </w:r>
      <w:r>
        <w:rPr>
          <w:sz w:val="22"/>
        </w:rPr>
        <w:t>1978-12-31 16:00:00+00:00</w:t>
      </w:r>
      <w:r>
        <w:rPr>
          <w:sz w:val="22"/>
        </w:rPr>
        <w:t>--</w:t>
      </w:r>
      <w:r>
        <w:rPr>
          <w:sz w:val="22"/>
        </w:rPr>
        <w:t>2018-12-31 03:59:59+00:00</w:t>
      </w:r>
    </w:p>
    <w:p>
      <w:r>
        <w:rPr>
          <w:sz w:val="32"/>
        </w:rPr>
        <w:t>6、引用方式</w:t>
      </w:r>
    </w:p>
    <w:p>
      <w:pPr>
        <w:ind w:left="432"/>
      </w:pPr>
      <w:r>
        <w:rPr>
          <w:sz w:val="22"/>
        </w:rPr>
        <w:t xml:space="preserve">数据的引用: </w:t>
      </w:r>
    </w:p>
    <w:p>
      <w:pPr>
        <w:ind w:left="432" w:firstLine="432"/>
      </w:pPr>
      <w:r>
        <w:t xml:space="preserve">王黎明, 田富强, 韩松俊, 李琨彪, 李钰坤, 麦合木提·图达吉, 曹雪健, 南熠, 崔同, 胡永兆, 王卫光. 青藏高原月尺度蒸散发数据集（1979-2018）. 时空三极环境大数据平台, DOI:10.11888/Meteoro.tpdc.271585, CSTR:18406.11.Meteoro.tpdc.271585, </w:t>
      </w:r>
      <w:r>
        <w:t>2021</w:t>
      </w:r>
      <w:r>
        <w:t>.[</w:t>
      </w:r>
      <w:r>
        <w:t xml:space="preserve">MAHMUT   Tudaji, CUI   Tong, HAN   Songjun, TIAN   Fuqiang, LI   Yukun, NAN   Yi, LI   Kunbiao, HU   Yongzhao, WANG   Liming, WANG   Weiguang, CAO   Xuejian. Evapotranspiration dataset of the Tibet Plateau at the monthly scale (1979-2018). A Big Earth Data Platform for Three Poles, DOI:10.11888/Meteoro.tpdc.271585, CSTR:18406.11.Meteoro.tpdc.271585, </w:t>
      </w:r>
      <w:r>
        <w:t>2021</w:t>
      </w:r>
      <w:r>
        <w:rPr>
          <w:sz w:val="22"/>
        </w:rPr>
        <w:t>]</w:t>
      </w:r>
    </w:p>
    <w:p>
      <w:pPr>
        <w:ind w:left="432"/>
      </w:pPr>
      <w:r>
        <w:rPr>
          <w:sz w:val="22"/>
        </w:rPr>
        <w:t xml:space="preserve">文章的引用: </w:t>
      </w:r>
    </w:p>
    <w:p>
      <w:pPr>
        <w:ind w:left="864"/>
      </w:pPr>
      <w:r>
        <w:t>Wang, L.M., Han, S.J., Tian, F.Q., Li, K.B., Li, Y.K., Mahmut, T., Cao, X.J., Nan, Y., Cui, T., Hu, Z.Y., &amp; Wang, W.G. (2022). The evaporation on the Tibetan Plateau stops increasing in the 21st century. Global and Planetary Change, In prepare.</w:t>
        <w:br/>
        <w:br/>
      </w:r>
      <w:r>
        <w:t>Wang, L., Tian, F., Han, S., Cui, T., Meng, X., &amp; Hu, H. (2021). Determination of the asymmetric parameter in complementary relations of evaporation in alpine grasslands of the Tibetan Plateau, J. Hydrol., 127306, https://doi.org/10.1016/j.jhydrol.2021.127306.</w:t>
        <w:br/>
        <w:br/>
      </w:r>
    </w:p>
    <w:p>
      <w:r>
        <w:rPr>
          <w:sz w:val="32"/>
        </w:rPr>
        <w:t>7、资助项目信息</w:t>
      </w:r>
    </w:p>
    <w:p>
      <w:pPr>
        <w:ind w:left="432"/>
      </w:pPr>
      <w:r>
        <w:rPr>
          <w:sz w:val="22"/>
        </w:rPr>
        <w:t>流域水文模拟及预报</w:t>
        <w:br/>
      </w:r>
    </w:p>
    <w:p>
      <w:r>
        <w:rPr>
          <w:sz w:val="32"/>
        </w:rPr>
        <w:t>8、数据资源提供者</w:t>
      </w:r>
    </w:p>
    <w:p>
      <w:pPr>
        <w:ind w:left="432"/>
      </w:pPr>
      <w:r>
        <w:rPr>
          <w:sz w:val="22"/>
        </w:rPr>
        <w:t xml:space="preserve">姓名: </w:t>
      </w:r>
      <w:r>
        <w:rPr>
          <w:sz w:val="22"/>
        </w:rPr>
        <w:t>王黎明</w:t>
        <w:br/>
      </w:r>
      <w:r>
        <w:rPr>
          <w:sz w:val="22"/>
        </w:rPr>
        <w:t xml:space="preserve">单位: </w:t>
      </w:r>
      <w:r>
        <w:rPr>
          <w:sz w:val="22"/>
        </w:rPr>
        <w:t>清华大学</w:t>
        <w:br/>
      </w:r>
      <w:r>
        <w:rPr>
          <w:sz w:val="22"/>
        </w:rPr>
        <w:t xml:space="preserve">电子邮件: </w:t>
      </w:r>
      <w:r>
        <w:rPr>
          <w:sz w:val="22"/>
        </w:rPr>
        <w:t>wanglimingcau@163.com</w:t>
        <w:br/>
        <w:br/>
      </w:r>
      <w:r>
        <w:rPr>
          <w:sz w:val="22"/>
        </w:rPr>
        <w:t xml:space="preserve">姓名: </w:t>
      </w:r>
      <w:r>
        <w:rPr>
          <w:sz w:val="22"/>
        </w:rPr>
        <w:t>田富强</w:t>
        <w:br/>
      </w:r>
      <w:r>
        <w:rPr>
          <w:sz w:val="22"/>
        </w:rPr>
        <w:t xml:space="preserve">单位: </w:t>
      </w:r>
      <w:r>
        <w:rPr>
          <w:sz w:val="22"/>
        </w:rPr>
        <w:t>清华大学</w:t>
        <w:br/>
      </w:r>
      <w:r>
        <w:rPr>
          <w:sz w:val="22"/>
        </w:rPr>
        <w:t xml:space="preserve">电子邮件: </w:t>
      </w:r>
      <w:r>
        <w:rPr>
          <w:sz w:val="22"/>
        </w:rPr>
        <w:t>tianfq@mail.tsinghua.edu.cn</w:t>
        <w:br/>
        <w:br/>
      </w:r>
      <w:r>
        <w:rPr>
          <w:sz w:val="22"/>
        </w:rPr>
        <w:t xml:space="preserve">姓名: </w:t>
      </w:r>
      <w:r>
        <w:rPr>
          <w:sz w:val="22"/>
        </w:rPr>
        <w:t>韩松俊</w:t>
        <w:br/>
      </w:r>
      <w:r>
        <w:rPr>
          <w:sz w:val="22"/>
        </w:rPr>
        <w:t xml:space="preserve">单位: </w:t>
      </w:r>
      <w:r>
        <w:rPr>
          <w:sz w:val="22"/>
        </w:rPr>
        <w:t>中国水利水电科学研究院</w:t>
        <w:br/>
      </w:r>
      <w:r>
        <w:rPr>
          <w:sz w:val="22"/>
        </w:rPr>
        <w:t xml:space="preserve">电子邮件: </w:t>
      </w:r>
      <w:r>
        <w:rPr>
          <w:sz w:val="22"/>
        </w:rPr>
        <w:t>hansj@iwhr.com</w:t>
        <w:br/>
        <w:br/>
      </w:r>
      <w:r>
        <w:rPr>
          <w:sz w:val="22"/>
        </w:rPr>
        <w:t xml:space="preserve">姓名: </w:t>
      </w:r>
      <w:r>
        <w:rPr>
          <w:sz w:val="22"/>
        </w:rPr>
        <w:t>李琨彪</w:t>
        <w:br/>
      </w:r>
      <w:r>
        <w:rPr>
          <w:sz w:val="22"/>
        </w:rPr>
        <w:t xml:space="preserve">单位: </w:t>
      </w:r>
      <w:r>
        <w:rPr>
          <w:sz w:val="22"/>
        </w:rPr>
        <w:t>清华大学</w:t>
        <w:br/>
      </w:r>
      <w:r>
        <w:rPr>
          <w:sz w:val="22"/>
        </w:rPr>
        <w:t xml:space="preserve">电子邮件: </w:t>
      </w:r>
      <w:r>
        <w:rPr>
          <w:sz w:val="22"/>
        </w:rPr>
        <w:t>lkb18@mails.tsinghua.edu.cn</w:t>
        <w:br/>
        <w:br/>
      </w:r>
      <w:r>
        <w:rPr>
          <w:sz w:val="22"/>
        </w:rPr>
        <w:t xml:space="preserve">姓名: </w:t>
      </w:r>
      <w:r>
        <w:rPr>
          <w:sz w:val="22"/>
        </w:rPr>
        <w:t>李钰坤</w:t>
        <w:br/>
      </w:r>
      <w:r>
        <w:rPr>
          <w:sz w:val="22"/>
        </w:rPr>
        <w:t xml:space="preserve">单位: </w:t>
      </w:r>
      <w:r>
        <w:rPr>
          <w:sz w:val="22"/>
        </w:rPr>
        <w:t>清华大学</w:t>
        <w:br/>
      </w:r>
      <w:r>
        <w:rPr>
          <w:sz w:val="22"/>
        </w:rPr>
        <w:t xml:space="preserve">电子邮件: </w:t>
      </w:r>
      <w:r>
        <w:rPr>
          <w:sz w:val="22"/>
        </w:rPr>
        <w:t>18301627339@163.com</w:t>
        <w:br/>
        <w:br/>
      </w:r>
      <w:r>
        <w:rPr>
          <w:sz w:val="22"/>
        </w:rPr>
        <w:t xml:space="preserve">姓名: </w:t>
      </w:r>
      <w:r>
        <w:rPr>
          <w:sz w:val="22"/>
        </w:rPr>
        <w:t>麦合木提·图达吉</w:t>
        <w:br/>
      </w:r>
      <w:r>
        <w:rPr>
          <w:sz w:val="22"/>
        </w:rPr>
        <w:t xml:space="preserve">单位: </w:t>
      </w:r>
      <w:r>
        <w:rPr>
          <w:sz w:val="22"/>
        </w:rPr>
        <w:t>清华大学</w:t>
        <w:br/>
      </w:r>
      <w:r>
        <w:rPr>
          <w:sz w:val="22"/>
        </w:rPr>
        <w:t xml:space="preserve">电子邮件: </w:t>
      </w:r>
      <w:r>
        <w:rPr>
          <w:sz w:val="22"/>
        </w:rPr>
        <w:t>13141345346@163.com</w:t>
        <w:br/>
        <w:br/>
      </w:r>
      <w:r>
        <w:rPr>
          <w:sz w:val="22"/>
        </w:rPr>
        <w:t xml:space="preserve">姓名: </w:t>
      </w:r>
      <w:r>
        <w:rPr>
          <w:sz w:val="22"/>
        </w:rPr>
        <w:t>曹雪健</w:t>
        <w:br/>
      </w:r>
      <w:r>
        <w:rPr>
          <w:sz w:val="22"/>
        </w:rPr>
        <w:t xml:space="preserve">单位: </w:t>
      </w:r>
      <w:r>
        <w:rPr>
          <w:sz w:val="22"/>
        </w:rPr>
        <w:t>清华大学</w:t>
        <w:br/>
      </w:r>
      <w:r>
        <w:rPr>
          <w:sz w:val="22"/>
        </w:rPr>
        <w:t xml:space="preserve">电子邮件: </w:t>
      </w:r>
      <w:r>
        <w:rPr>
          <w:sz w:val="22"/>
        </w:rPr>
        <w:t>xxx</w:t>
        <w:br/>
        <w:br/>
      </w:r>
      <w:r>
        <w:rPr>
          <w:sz w:val="22"/>
        </w:rPr>
        <w:t xml:space="preserve">姓名: </w:t>
      </w:r>
      <w:r>
        <w:rPr>
          <w:sz w:val="22"/>
        </w:rPr>
        <w:t>南熠</w:t>
        <w:br/>
      </w:r>
      <w:r>
        <w:rPr>
          <w:sz w:val="22"/>
        </w:rPr>
        <w:t xml:space="preserve">单位: </w:t>
      </w:r>
      <w:r>
        <w:rPr>
          <w:sz w:val="22"/>
        </w:rPr>
        <w:t>清华大学</w:t>
        <w:br/>
      </w:r>
      <w:r>
        <w:rPr>
          <w:sz w:val="22"/>
        </w:rPr>
        <w:t xml:space="preserve">电子邮件: </w:t>
      </w:r>
      <w:r>
        <w:rPr>
          <w:sz w:val="22"/>
        </w:rPr>
        <w:t>ny1209@qq.com</w:t>
        <w:br/>
        <w:br/>
      </w:r>
      <w:r>
        <w:rPr>
          <w:sz w:val="22"/>
        </w:rPr>
        <w:t xml:space="preserve">姓名: </w:t>
      </w:r>
      <w:r>
        <w:rPr>
          <w:sz w:val="22"/>
        </w:rPr>
        <w:t>崔同</w:t>
        <w:br/>
      </w:r>
      <w:r>
        <w:rPr>
          <w:sz w:val="22"/>
        </w:rPr>
        <w:t xml:space="preserve">单位: </w:t>
      </w:r>
      <w:r>
        <w:rPr>
          <w:sz w:val="22"/>
        </w:rPr>
        <w:t>清华大学</w:t>
        <w:br/>
      </w:r>
      <w:r>
        <w:rPr>
          <w:sz w:val="22"/>
        </w:rPr>
        <w:t xml:space="preserve">电子邮件: </w:t>
      </w:r>
      <w:r>
        <w:rPr>
          <w:sz w:val="22"/>
        </w:rPr>
        <w:t>cuitong@mail.tsinghua.edu.cn</w:t>
        <w:br/>
        <w:br/>
      </w:r>
      <w:r>
        <w:rPr>
          <w:sz w:val="22"/>
        </w:rPr>
        <w:t xml:space="preserve">姓名: </w:t>
      </w:r>
      <w:r>
        <w:rPr>
          <w:sz w:val="22"/>
        </w:rPr>
        <w:t>胡永兆</w:t>
        <w:br/>
      </w:r>
      <w:r>
        <w:rPr>
          <w:sz w:val="22"/>
        </w:rPr>
        <w:t xml:space="preserve">单位: </w:t>
      </w:r>
      <w:r>
        <w:rPr>
          <w:sz w:val="22"/>
        </w:rPr>
        <w:t>中国科学院成都山地灾害与环境研究所</w:t>
        <w:br/>
      </w:r>
      <w:r>
        <w:rPr>
          <w:sz w:val="22"/>
        </w:rPr>
        <w:t xml:space="preserve">电子邮件: </w:t>
      </w:r>
      <w:r>
        <w:rPr>
          <w:sz w:val="22"/>
        </w:rPr>
        <w:t>huzy418@imde.ac.cn</w:t>
        <w:br/>
        <w:br/>
      </w:r>
      <w:r>
        <w:rPr>
          <w:sz w:val="22"/>
        </w:rPr>
        <w:t xml:space="preserve">姓名: </w:t>
      </w:r>
      <w:r>
        <w:rPr>
          <w:sz w:val="22"/>
        </w:rPr>
        <w:t>王卫光</w:t>
        <w:br/>
      </w:r>
      <w:r>
        <w:rPr>
          <w:sz w:val="22"/>
        </w:rPr>
        <w:t xml:space="preserve">单位: </w:t>
      </w:r>
      <w:r>
        <w:rPr>
          <w:sz w:val="22"/>
        </w:rPr>
        <w:t>河海大学</w:t>
        <w:br/>
      </w:r>
      <w:r>
        <w:rPr>
          <w:sz w:val="22"/>
        </w:rPr>
        <w:t xml:space="preserve">电子邮件: </w:t>
      </w:r>
      <w:r>
        <w:rPr>
          <w:sz w:val="22"/>
        </w:rPr>
        <w:t>20060069@hhu.edu.cn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