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奈曼旗1:15万沙漠化类型及土地区划图</w:t>
      </w:r>
    </w:p>
    <w:p>
      <w:r>
        <w:rPr>
          <w:sz w:val="22"/>
        </w:rPr>
        <w:t>英文标题：1:150,000 desertification type and land division map of Naiman Banner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该数据数字化自图纸的《奈曼旗沙漠化类型及土地整治区划图》，该图的具体信息如下：</w:t>
        <w:br/>
        <w:t xml:space="preserve">    * 主编:朱震达、邱醒民</w:t>
        <w:br/>
        <w:t xml:space="preserve">    * 编辑 :冯毓荪</w:t>
        <w:br/>
        <w:t xml:space="preserve">    * 复照与制图：冯毓荪、刘扬宣、文子祥、杨泰运、赵爱芬、王一谋、李伟民、赵燕华、王建华</w:t>
        <w:br/>
        <w:t xml:space="preserve">    * 野外考察：邱醒民、张继贤</w:t>
        <w:br/>
        <w:t xml:space="preserve">    * 制图单位:中国科学院沙漠研究室编制</w:t>
        <w:br/>
        <w:t xml:space="preserve">    * 出版社:上海中华印刷厂</w:t>
        <w:br/>
        <w:t xml:space="preserve">    * 比例尺:1：150000</w:t>
        <w:br/>
        <w:t xml:space="preserve">    * 出版时间: 1984年5月</w:t>
        <w:br/>
        <w:t xml:space="preserve">    * 图例：严重沙漠化土地、强烈发展的沙漠化土地、正在发展中的沙漠化土地、潜在沙漠化土地、非沙漠化土地、波状起伏沙黄土平原、树林及灌木林、盐碱地、山地、耕地、甸子地 </w:t>
        <w:br/>
        <w:t>2、文件格式与命名</w:t>
        <w:br/>
        <w:t>数据均以ESRI Shapefile格式储存，包括一下图层：</w:t>
        <w:br/>
        <w:t xml:space="preserve">奈曼旗沙漠化类型图、河流、 道路、水库、铁路、区划 </w:t>
        <w:br/>
        <w:t>3、数据属性</w:t>
        <w:br/>
        <w:t xml:space="preserve">沙化等级类 </w:t>
        <w:tab/>
        <w:t xml:space="preserve">                       植被 </w:t>
        <w:tab/>
        <w:t xml:space="preserve">      本底类</w:t>
        <w:br/>
        <w:t xml:space="preserve">正在发展中的沙漠化土地  </w:t>
        <w:tab/>
        <w:t xml:space="preserve">耕地   </w:t>
        <w:tab/>
        <w:t>沙丘</w:t>
        <w:br/>
        <w:t xml:space="preserve">盐碱地 </w:t>
        <w:tab/>
        <w:t xml:space="preserve">                       甸子地 </w:t>
        <w:tab/>
        <w:br/>
        <w:t xml:space="preserve">严重沙漠化土地 </w:t>
        <w:tab/>
        <w:tab/>
        <w:br/>
        <w:t xml:space="preserve">水库 </w:t>
        <w:tab/>
        <w:tab/>
        <w:br/>
        <w:t xml:space="preserve">树林及灌木林 </w:t>
        <w:tab/>
        <w:tab/>
        <w:br/>
        <w:t xml:space="preserve">山地 </w:t>
        <w:tab/>
        <w:tab/>
        <w:br/>
        <w:t xml:space="preserve">强烈发展的沙漠化土地 </w:t>
        <w:tab/>
        <w:tab/>
        <w:br/>
        <w:t xml:space="preserve">潜在的沙漠化土地 </w:t>
        <w:tab/>
        <w:tab/>
        <w:br/>
        <w:t xml:space="preserve">湖泊 </w:t>
        <w:tab/>
        <w:tab/>
        <w:br/>
        <w:t xml:space="preserve">非沙漠化土地 </w:t>
        <w:tab/>
        <w:tab/>
        <w:br/>
        <w:t xml:space="preserve">波状起伏沙黄土平原 </w:t>
        <w:tab/>
        <w:br/>
        <w:t>2、投影信息：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奈曼旗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3.文件大小：32.21MB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朱震达, 邱醒民, 冯毓荪, 赵燕华, 王建华, 赵爱芬, 王一谋, 李伟民, 张继贤, 刘扬宣, 文子祥. 奈曼旗1:15万沙漠化类型及土地区划图. 时空三极环境大数据平台, </w:t>
      </w:r>
      <w:r>
        <w:t>2012</w:t>
      </w:r>
      <w:r>
        <w:t>.[</w:t>
      </w:r>
      <w:r>
        <w:t xml:space="preserve">ZHAO   Yanhua, ZHANG   Jixian, FENG  Yusun, LIU   Yangxuan, ZHAO   Aifen, ZHU  Zhenda, WANG  Yimou, WEN   Zixiang, LI   Weimin, QIU  Xingmin, WANG Jianhua. 1:150,000 desertification type and land division map of Naiman Banner.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朱震达,邱醒民,冯毓荪,张继贤,刘扬宣,文子祥,王一谋,王建华.奈曼旗沙漠化类型及土地整治区划图,中国科学院沙漠研究室,上海中华印刷厂,1984年5月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邱醒民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赵燕华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赵爱芬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李伟民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张继贤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刘扬宣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文子祥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