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青藏高原东部常见植物孢粉形态图集(2020-2025)</w:t>
      </w:r>
    </w:p>
    <w:p>
      <w:r>
        <w:rPr>
          <w:sz w:val="22"/>
        </w:rPr>
        <w:t>英文标题：Atlas of pollen and spores for common plants from the east 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沉积物中的孢粉是重建过去植被和气候重要代用指标，在第四纪环境演变研究领域扮演着重要角色。准确的孢粉鉴定是孢粉学研究的基础，也是制作现代植物孢粉形态图集的目的所在。2018年，依托中国科学院A类战略性先导科技专项“泛第三极环境变化与绿色丝绸之路建设”和第二次青藏高原综合科学考察研究等研究计划，作者开展了青藏高原东部（玉树州、昌都市、甘孜州，那曲市等地）高寒草甸区以及东南部（林芝市）山地森林区植被和土壤考察，并采集了开花植物的花药标本和蕨类植物孢子囊标本共计401个（涵盖55科）。花粉和孢子标本经酸碱处理法提纯以及乙酸酐和硫酸混合液（比例9:1）醋解后，加入甘油并冷藏保存。孢粉形态照片使用LEICA-DM-2500光学显微镜及其配套成像系统拍摄，每个孢粉标本至少拍摄2张照片（配有比例尺）。孢粉形态图集对孢粉学研究及教学具有参考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孢粉</w:t>
      </w:r>
      <w:r>
        <w:t xml:space="preserve">, </w:t>
      </w:r>
      <w:r>
        <w:rPr>
          <w:sz w:val="22"/>
        </w:rPr>
        <w:t>高寒草甸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2020-2025</w:t>
      </w:r>
      <w:r>
        <w:t xml:space="preserve">, </w:t>
      </w:r>
      <w:r>
        <w:rPr>
          <w:sz w:val="22"/>
        </w:rPr>
        <w:t>现代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3.文件大小：1239.0MB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2020-07-13 16:00:00+00:00</w:t>
      </w:r>
      <w:r>
        <w:rPr>
          <w:sz w:val="22"/>
        </w:rPr>
        <w:t>--</w:t>
      </w:r>
      <w:r>
        <w:rPr>
          <w:sz w:val="22"/>
        </w:rPr>
        <w:t>2025-07-13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曹现勇, 田芳, 李凯, 倪健. 青藏高原东部常见植物孢粉形态图集(2020-2025). 时空三极环境大数据平台, DOI:10.11888/Paleoenv.tpdc.270735, CSTR:18406.11.Paleoenv.tpdc.270735, </w:t>
      </w:r>
      <w:r>
        <w:t>2020</w:t>
      </w:r>
      <w:r>
        <w:t>.[</w:t>
      </w:r>
      <w:r>
        <w:t xml:space="preserve">LI  Kai, TIAN  Fang, NI  Jian, CAO   Xianyong. Atlas of pollen and spores for common plants from the east Tibetan Plateau. A Big Earth Data Platform for Three Poles, DOI:10.11888/Paleoenv.tpdc.270735, CSTR:18406.11.Paleoenv.tpdc.270735,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中国科学院 率先行动“百人计划”</w:t>
        <w:br/>
      </w:r>
      <w:r>
        <w:rPr>
          <w:sz w:val="22"/>
        </w:rPr>
        <w:t>国家自然科学基金委面上项目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曹现勇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xcao@itpcas.ac.cn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田芳</w:t>
        <w:br/>
      </w:r>
      <w:r>
        <w:rPr>
          <w:sz w:val="22"/>
        </w:rPr>
        <w:t xml:space="preserve">单位: </w:t>
      </w:r>
      <w:r>
        <w:rPr>
          <w:sz w:val="22"/>
        </w:rPr>
        <w:t>首都师范大学</w:t>
        <w:br/>
      </w:r>
      <w:r>
        <w:rPr>
          <w:sz w:val="22"/>
        </w:rPr>
        <w:t xml:space="preserve">电子邮件: </w:t>
      </w:r>
      <w:r>
        <w:rPr>
          <w:sz w:val="22"/>
        </w:rPr>
        <w:t>tianfang@cnu.edu.cn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李凯</w:t>
        <w:br/>
      </w:r>
      <w:r>
        <w:rPr>
          <w:sz w:val="22"/>
        </w:rPr>
        <w:t xml:space="preserve">单位: </w:t>
      </w:r>
      <w:r>
        <w:rPr>
          <w:sz w:val="22"/>
        </w:rPr>
        <w:t>浙江师范大学</w:t>
        <w:br/>
      </w:r>
      <w:r>
        <w:rPr>
          <w:sz w:val="22"/>
        </w:rPr>
        <w:t xml:space="preserve">电子邮件: </w:t>
      </w:r>
      <w:r>
        <w:rPr>
          <w:sz w:val="22"/>
        </w:rPr>
        <w:t>likai@zjnu.edu.cn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倪健</w:t>
        <w:br/>
      </w:r>
      <w:r>
        <w:rPr>
          <w:sz w:val="22"/>
        </w:rPr>
        <w:t xml:space="preserve">单位: </w:t>
      </w:r>
      <w:r>
        <w:rPr>
          <w:sz w:val="22"/>
        </w:rPr>
        <w:t>浙江师范大学</w:t>
        <w:br/>
      </w:r>
      <w:r>
        <w:rPr>
          <w:sz w:val="22"/>
        </w:rPr>
        <w:t xml:space="preserve">电子邮件: </w:t>
      </w:r>
      <w:r>
        <w:rPr>
          <w:sz w:val="22"/>
        </w:rPr>
        <w:t>nijian@zjnu.edu.cn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