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铜陵凤凰山矿田矽卡岩铜（金）矿床硫化物矿物特征数据集</w:t>
      </w:r>
    </w:p>
    <w:p>
      <w:r>
        <w:rPr>
          <w:sz w:val="22"/>
        </w:rPr>
        <w:t>英文标题：Sulfide mineral characteristics data set of skarn copper (gold) deposit in Fenghuangshan ore field, Tongling</w:t>
      </w:r>
    </w:p>
    <w:p>
      <w:r>
        <w:rPr>
          <w:sz w:val="32"/>
        </w:rPr>
        <w:t>1、摘要</w:t>
      </w:r>
    </w:p>
    <w:p>
      <w:pPr>
        <w:ind w:firstLine="432"/>
      </w:pPr>
      <w:r>
        <w:rPr>
          <w:sz w:val="22"/>
        </w:rPr>
        <w:t>数据内容存放于3个Excel表格中，分别是：表1铜陵地区典型矽卡岩铜金多金属矿床特征，表2凤凰山矿田代表性铜（金）矿床特征；表3凤凰山和宝山岛矿床各成矿阶段的主要特征、黄铁矿和黄铜矿类型、黄铁矿和黄铜矿结构汇总表。其中表1对铜陵地区典型矽卡岩铜金多金属矿床的前人研究成果进行了总结整理。表二对凤凰山矿田代表性铜（金）矿床特征进行梳理，凤凰山地区矽卡岩矿床主要为中小型矿床，铜储量约60万吨。表三对凤凰山和宝山岛地区矿床成矿阶段特征进行梳理，矽卡岩阶段主要由石榴石和透辉石以及少量硅灰石、阳起石、绿泥石、绿帘石、磁铁矿、黄铁矿和黄铜矿组成。三个表格对前人研究进行总结归纳，为铜陵及凤凰山地区矽卡岩矿床日后的研究提供铺垫。</w:t>
        <w:br/>
        <w:t>以上数据已发表于SCI高级别期刊，数据真实可靠。数据以Excel表格形式储存。</w:t>
      </w:r>
    </w:p>
    <w:p>
      <w:r>
        <w:rPr>
          <w:sz w:val="32"/>
        </w:rPr>
        <w:t>2、关键词</w:t>
      </w:r>
    </w:p>
    <w:p>
      <w:pPr>
        <w:ind w:left="432"/>
      </w:pPr>
      <w:r>
        <w:rPr>
          <w:sz w:val="22"/>
        </w:rPr>
        <w:t>主题关键词：</w:t>
      </w:r>
      <w:r>
        <w:rPr>
          <w:sz w:val="22"/>
        </w:rPr>
        <w:t>电子探针</w:t>
      </w:r>
      <w:r>
        <w:t>,</w:t>
      </w:r>
      <w:r>
        <w:rPr>
          <w:sz w:val="22"/>
        </w:rPr>
        <w:t>岩浆</w:t>
      </w:r>
      <w:r>
        <w:t>,</w:t>
      </w:r>
      <w:r>
        <w:rPr>
          <w:sz w:val="22"/>
        </w:rPr>
        <w:t>岩石/矿物</w:t>
      </w:r>
      <w:r>
        <w:t>,</w:t>
      </w:r>
      <w:r>
        <w:rPr>
          <w:sz w:val="22"/>
        </w:rPr>
        <w:t>地球化学</w:t>
      </w:r>
      <w:r>
        <w:t>,</w:t>
      </w:r>
      <w:r>
        <w:rPr>
          <w:sz w:val="22"/>
        </w:rPr>
        <w:t>地质灾害</w:t>
      </w:r>
      <w:r>
        <w:t>,</w:t>
      </w:r>
      <w:r>
        <w:rPr>
          <w:sz w:val="22"/>
        </w:rPr>
        <w:t>同位素地球化学</w:t>
        <w:br/>
      </w:r>
      <w:r>
        <w:rPr>
          <w:sz w:val="22"/>
        </w:rPr>
        <w:t>学科关键词：</w:t>
      </w:r>
      <w:r>
        <w:rPr>
          <w:sz w:val="22"/>
        </w:rPr>
        <w:t>固体地球</w:t>
        <w:br/>
      </w:r>
      <w:r>
        <w:rPr>
          <w:sz w:val="22"/>
        </w:rPr>
        <w:t>地点关键词：</w:t>
      </w:r>
      <w:r>
        <w:rPr>
          <w:sz w:val="22"/>
        </w:rPr>
        <w:t>铜陵</w:t>
      </w:r>
      <w:r>
        <w:t xml:space="preserve">, </w:t>
      </w:r>
      <w:r>
        <w:rPr>
          <w:sz w:val="22"/>
        </w:rPr>
        <w:t>长江中下游成矿带</w:t>
      </w:r>
      <w:r>
        <w:t xml:space="preserve">, </w:t>
      </w:r>
      <w:r>
        <w:rPr>
          <w:sz w:val="22"/>
        </w:rPr>
        <w:t>凤凰山</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北：30.9</w:t>
            </w:r>
          </w:p>
        </w:tc>
        <w:tc>
          <w:tcPr>
            <w:tcW w:type="dxa" w:w="2880"/>
          </w:tcPr>
          <w:p>
            <w:r>
              <w:t>-</w:t>
            </w:r>
          </w:p>
        </w:tc>
      </w:tr>
      <w:tr>
        <w:tc>
          <w:tcPr>
            <w:tcW w:type="dxa" w:w="2880"/>
          </w:tcPr>
          <w:p>
            <w:r>
              <w:t>西：118.0</w:t>
            </w:r>
          </w:p>
        </w:tc>
        <w:tc>
          <w:tcPr>
            <w:tcW w:type="dxa" w:w="2880"/>
          </w:tcPr>
          <w:p>
            <w:r>
              <w:t>-</w:t>
            </w:r>
          </w:p>
        </w:tc>
        <w:tc>
          <w:tcPr>
            <w:tcW w:type="dxa" w:w="2880"/>
          </w:tcPr>
          <w:p>
            <w:r>
              <w:t>东：118.0</w:t>
            </w:r>
          </w:p>
        </w:tc>
      </w:tr>
      <w:tr>
        <w:tc>
          <w:tcPr>
            <w:tcW w:type="dxa" w:w="2880"/>
          </w:tcPr>
          <w:p>
            <w:r>
              <w:t>-</w:t>
            </w:r>
          </w:p>
        </w:tc>
        <w:tc>
          <w:tcPr>
            <w:tcW w:type="dxa" w:w="2880"/>
          </w:tcPr>
          <w:p>
            <w:r>
              <w:t>南：30.85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谢建成. 铜陵凤凰山矿田矽卡岩铜（金）矿床硫化物矿物特征数据集. 时空三极环境大数据平台, DOI:10.1016/j.oregeorev.2020.103537, CSTR:, </w:t>
      </w:r>
      <w:r>
        <w:t>2021</w:t>
      </w:r>
      <w:r>
        <w:t>.[</w:t>
      </w:r>
      <w:r>
        <w:t xml:space="preserve">XIE   Jiancheng. Sulfide mineral characteristics data set of skarn copper (gold) deposit in Fenghuangshan ore field, Tongling. A Big Earth Data Platform for Three Poles, DOI:10.1016/j.oregeorev.2020.103537, CSTR:, </w:t>
      </w:r>
      <w:r>
        <w:t>2021</w:t>
      </w:r>
      <w:r>
        <w:rPr>
          <w:sz w:val="22"/>
        </w:rPr>
        <w:t>]</w:t>
      </w:r>
    </w:p>
    <w:p>
      <w:pPr>
        <w:ind w:left="432"/>
      </w:pPr>
      <w:r>
        <w:rPr>
          <w:sz w:val="22"/>
        </w:rPr>
        <w:t xml:space="preserve">文章的引用: </w:t>
      </w:r>
    </w:p>
    <w:p>
      <w:pPr>
        <w:ind w:left="864"/>
      </w:pPr>
      <w:r>
        <w:t>Jx, A., Dt, A., QA Lin, Yu, W.A., &amp; Wsbc, D. (2021). Geochemistry of sulfide minerals from skarn cu (au) deposits in the fenghuangshan ore field, tongling, eastern china: insights into ore-forming process. Ore Geology Reviews, 122.</w:t>
        <w:br/>
        <w:br/>
      </w:r>
      <w:r>
        <w:t>徐晓春. (2008). 安徽铜陵狮子山矿田岩浆岩锆石shrimp定年及其成因意义. 地质学报, 82(4), 500-509.</w:t>
        <w:br/>
        <w:br/>
      </w:r>
      <w:r>
        <w:t>Xie, J.C., Wang, Y., Li, Q.Z., Yan, J., Sun, W.D. (2018). Petrogenesis and metallogenic</w:t>
        <w:br/>
        <w:t>implications of Late Mesozoic intrusive rocks in the Tongling region, eastern China: a</w:t>
        <w:br/>
        <w:t>case study and perspective review. Int. Geol. Rev. 60 (11–14), 1361–1380.</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谢建成</w:t>
        <w:br/>
      </w:r>
      <w:r>
        <w:rPr>
          <w:sz w:val="22"/>
        </w:rPr>
        <w:t xml:space="preserve">单位: </w:t>
      </w:r>
      <w:r>
        <w:rPr>
          <w:sz w:val="22"/>
        </w:rPr>
        <w:t>合肥工业大学资源与环境工程学院</w:t>
        <w:br/>
      </w:r>
      <w:r>
        <w:rPr>
          <w:sz w:val="22"/>
        </w:rPr>
        <w:t xml:space="preserve">电子邮件: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